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A36BE" w14:textId="77777777" w:rsidR="00D24FBA" w:rsidRDefault="00D24FBA" w:rsidP="00F673F2">
      <w:pPr>
        <w:pStyle w:val="Title-PracticeNotes"/>
        <w:jc w:val="left"/>
      </w:pPr>
      <w:r>
        <w:drawing>
          <wp:inline distT="0" distB="0" distL="0" distR="0" wp14:anchorId="75ADDBEC" wp14:editId="6B2004D9">
            <wp:extent cx="1781175" cy="795592"/>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1793383" cy="801045"/>
                    </a:xfrm>
                    <a:prstGeom prst="rect">
                      <a:avLst/>
                    </a:prstGeom>
                  </pic:spPr>
                </pic:pic>
              </a:graphicData>
            </a:graphic>
          </wp:inline>
        </w:drawing>
      </w:r>
      <w:r w:rsidR="00CA6526">
        <w:t xml:space="preserve">    </w:t>
      </w:r>
    </w:p>
    <w:p w14:paraId="1C29C506" w14:textId="512DFA02" w:rsidR="00220D31" w:rsidRPr="00F673F2" w:rsidRDefault="00C44371" w:rsidP="00F673F2">
      <w:pPr>
        <w:pStyle w:val="Title-PracticeNotes"/>
      </w:pPr>
      <w:r>
        <w:t>2025</w:t>
      </w:r>
      <w:r w:rsidR="00CA6526" w:rsidRPr="00F673F2">
        <w:t>-20</w:t>
      </w:r>
      <w:r w:rsidR="00271A41" w:rsidRPr="00F673F2">
        <w:t>2</w:t>
      </w:r>
      <w:r>
        <w:t>6</w:t>
      </w:r>
      <w:r w:rsidR="00CA6526" w:rsidRPr="00F673F2">
        <w:t xml:space="preserve"> </w:t>
      </w:r>
      <w:r w:rsidR="000F5B86" w:rsidRPr="00F673F2">
        <w:t>Business Plan</w:t>
      </w:r>
    </w:p>
    <w:p w14:paraId="08751A04" w14:textId="4EC609B0" w:rsidR="00B669C5" w:rsidRPr="007E1D41" w:rsidRDefault="007960D5" w:rsidP="00D5508C">
      <w:pPr>
        <w:pStyle w:val="Heading1"/>
        <w:rPr>
          <w:rFonts w:ascii="Montserrat Medium" w:hAnsi="Montserrat Medium"/>
          <w:b/>
          <w:color w:val="03B282"/>
          <w:sz w:val="28"/>
          <w:szCs w:val="28"/>
        </w:rPr>
      </w:pPr>
      <w:r w:rsidRPr="007E1D41">
        <w:rPr>
          <w:rFonts w:ascii="Montserrat Medium" w:hAnsi="Montserrat Medium"/>
          <w:b/>
          <w:color w:val="03B282"/>
          <w:sz w:val="28"/>
          <w:szCs w:val="28"/>
        </w:rPr>
        <w:t>Introduction</w:t>
      </w:r>
    </w:p>
    <w:p w14:paraId="0F73CE84" w14:textId="00368729" w:rsidR="00B669C5" w:rsidRDefault="00B669C5" w:rsidP="00B97126">
      <w:pPr>
        <w:jc w:val="both"/>
        <w:rPr>
          <w:rFonts w:ascii="Montserrat Medium" w:hAnsi="Montserrat Medium"/>
        </w:rPr>
      </w:pPr>
      <w:r w:rsidRPr="00B2761A">
        <w:rPr>
          <w:rFonts w:ascii="Montserrat Medium" w:hAnsi="Montserrat Medium"/>
        </w:rPr>
        <w:t xml:space="preserve">This document represents the </w:t>
      </w:r>
      <w:r w:rsidR="00F673F2">
        <w:rPr>
          <w:rFonts w:ascii="Montserrat Medium" w:hAnsi="Montserrat Medium"/>
        </w:rPr>
        <w:t>2025</w:t>
      </w:r>
      <w:r w:rsidRPr="00B2761A">
        <w:rPr>
          <w:rFonts w:ascii="Montserrat Medium" w:hAnsi="Montserrat Medium"/>
        </w:rPr>
        <w:t>-</w:t>
      </w:r>
      <w:r w:rsidR="00271A41" w:rsidRPr="00B2761A">
        <w:rPr>
          <w:rFonts w:ascii="Montserrat Medium" w:hAnsi="Montserrat Medium"/>
        </w:rPr>
        <w:t>2</w:t>
      </w:r>
      <w:r w:rsidR="00F673F2">
        <w:rPr>
          <w:rFonts w:ascii="Montserrat Medium" w:hAnsi="Montserrat Medium"/>
        </w:rPr>
        <w:t>6</w:t>
      </w:r>
      <w:r w:rsidR="00C841FD" w:rsidRPr="00B2761A">
        <w:rPr>
          <w:rFonts w:ascii="Montserrat Medium" w:hAnsi="Montserrat Medium"/>
        </w:rPr>
        <w:t xml:space="preserve"> Business P</w:t>
      </w:r>
      <w:r w:rsidR="001F017E" w:rsidRPr="00B2761A">
        <w:rPr>
          <w:rFonts w:ascii="Montserrat Medium" w:hAnsi="Montserrat Medium"/>
        </w:rPr>
        <w:t xml:space="preserve">lan for </w:t>
      </w:r>
      <w:r w:rsidR="00D24FBA" w:rsidRPr="00B2761A">
        <w:rPr>
          <w:rFonts w:ascii="Montserrat Medium" w:hAnsi="Montserrat Medium"/>
        </w:rPr>
        <w:t>Linck Child, Youth and Family Supports (Linck)</w:t>
      </w:r>
      <w:r w:rsidRPr="00B2761A">
        <w:rPr>
          <w:rFonts w:ascii="Montserrat Medium" w:hAnsi="Montserrat Medium"/>
        </w:rPr>
        <w:t>.  It highlights the mandat</w:t>
      </w:r>
      <w:r w:rsidR="00D37323" w:rsidRPr="00B2761A">
        <w:rPr>
          <w:rFonts w:ascii="Montserrat Medium" w:hAnsi="Montserrat Medium"/>
        </w:rPr>
        <w:t>e, strategic priorities, key</w:t>
      </w:r>
      <w:r w:rsidRPr="00B2761A">
        <w:rPr>
          <w:rFonts w:ascii="Montserrat Medium" w:hAnsi="Montserrat Medium"/>
        </w:rPr>
        <w:t xml:space="preserve"> activities </w:t>
      </w:r>
      <w:r w:rsidR="00D37323" w:rsidRPr="00B2761A">
        <w:rPr>
          <w:rFonts w:ascii="Montserrat Medium" w:hAnsi="Montserrat Medium"/>
        </w:rPr>
        <w:t xml:space="preserve">and </w:t>
      </w:r>
      <w:r w:rsidR="003D1A51" w:rsidRPr="00B2761A">
        <w:rPr>
          <w:rFonts w:ascii="Montserrat Medium" w:hAnsi="Montserrat Medium"/>
        </w:rPr>
        <w:t xml:space="preserve">child welfare </w:t>
      </w:r>
      <w:r w:rsidR="00D37323" w:rsidRPr="00B2761A">
        <w:rPr>
          <w:rFonts w:ascii="Montserrat Medium" w:hAnsi="Montserrat Medium"/>
        </w:rPr>
        <w:t xml:space="preserve">performance indicators </w:t>
      </w:r>
      <w:r w:rsidRPr="00B2761A">
        <w:rPr>
          <w:rFonts w:ascii="Montserrat Medium" w:hAnsi="Montserrat Medium"/>
        </w:rPr>
        <w:t xml:space="preserve">of the organization. </w:t>
      </w:r>
      <w:r w:rsidR="003D1A51" w:rsidRPr="00B2761A">
        <w:rPr>
          <w:rFonts w:ascii="Montserrat Medium" w:hAnsi="Montserrat Medium"/>
        </w:rPr>
        <w:t xml:space="preserve"> As an integrated child </w:t>
      </w:r>
      <w:r w:rsidR="000C4583" w:rsidRPr="00B2761A">
        <w:rPr>
          <w:rFonts w:ascii="Montserrat Medium" w:hAnsi="Montserrat Medium"/>
        </w:rPr>
        <w:t>welfare</w:t>
      </w:r>
      <w:r w:rsidR="0083543B" w:rsidRPr="00B2761A">
        <w:rPr>
          <w:rFonts w:ascii="Montserrat Medium" w:hAnsi="Montserrat Medium"/>
        </w:rPr>
        <w:t xml:space="preserve">, </w:t>
      </w:r>
      <w:r w:rsidR="00A57C2E">
        <w:rPr>
          <w:rFonts w:ascii="Montserrat Medium" w:hAnsi="Montserrat Medium"/>
        </w:rPr>
        <w:t>child and youth</w:t>
      </w:r>
      <w:r w:rsidR="003D1A51" w:rsidRPr="00B2761A">
        <w:rPr>
          <w:rFonts w:ascii="Montserrat Medium" w:hAnsi="Montserrat Medium"/>
        </w:rPr>
        <w:t xml:space="preserve"> mental health</w:t>
      </w:r>
      <w:r w:rsidR="00A57C2E">
        <w:rPr>
          <w:rFonts w:ascii="Montserrat Medium" w:hAnsi="Montserrat Medium"/>
        </w:rPr>
        <w:t>, youth justice</w:t>
      </w:r>
      <w:r w:rsidR="003D1A51" w:rsidRPr="00B2761A">
        <w:rPr>
          <w:rFonts w:ascii="Montserrat Medium" w:hAnsi="Montserrat Medium"/>
        </w:rPr>
        <w:t xml:space="preserve"> </w:t>
      </w:r>
      <w:r w:rsidR="0083543B" w:rsidRPr="00B2761A">
        <w:rPr>
          <w:rFonts w:ascii="Montserrat Medium" w:hAnsi="Montserrat Medium"/>
        </w:rPr>
        <w:t xml:space="preserve">and developmental services </w:t>
      </w:r>
      <w:r w:rsidR="003D1A51" w:rsidRPr="00B2761A">
        <w:rPr>
          <w:rFonts w:ascii="Montserrat Medium" w:hAnsi="Montserrat Medium"/>
        </w:rPr>
        <w:t>agency, t</w:t>
      </w:r>
      <w:r w:rsidR="007960D5" w:rsidRPr="00B2761A">
        <w:rPr>
          <w:rFonts w:ascii="Montserrat Medium" w:hAnsi="Montserrat Medium"/>
        </w:rPr>
        <w:t>he plan also</w:t>
      </w:r>
      <w:r w:rsidR="0007261A" w:rsidRPr="00B2761A">
        <w:rPr>
          <w:rFonts w:ascii="Montserrat Medium" w:hAnsi="Montserrat Medium"/>
        </w:rPr>
        <w:t xml:space="preserve"> demonstrates how</w:t>
      </w:r>
      <w:r w:rsidRPr="00B2761A">
        <w:rPr>
          <w:rFonts w:ascii="Montserrat Medium" w:hAnsi="Montserrat Medium"/>
        </w:rPr>
        <w:t xml:space="preserve"> </w:t>
      </w:r>
      <w:r w:rsidR="005F6293" w:rsidRPr="00B2761A">
        <w:rPr>
          <w:rFonts w:ascii="Montserrat Medium" w:hAnsi="Montserrat Medium"/>
        </w:rPr>
        <w:t>Linck</w:t>
      </w:r>
      <w:r w:rsidR="001F017E" w:rsidRPr="00B2761A">
        <w:rPr>
          <w:rFonts w:ascii="Montserrat Medium" w:hAnsi="Montserrat Medium"/>
        </w:rPr>
        <w:t xml:space="preserve"> </w:t>
      </w:r>
      <w:r w:rsidRPr="00B2761A">
        <w:rPr>
          <w:rFonts w:ascii="Montserrat Medium" w:hAnsi="Montserrat Medium"/>
        </w:rPr>
        <w:t xml:space="preserve">continues to improve </w:t>
      </w:r>
      <w:r w:rsidR="007960D5" w:rsidRPr="00B2761A">
        <w:rPr>
          <w:rFonts w:ascii="Montserrat Medium" w:hAnsi="Montserrat Medium"/>
        </w:rPr>
        <w:t>services</w:t>
      </w:r>
      <w:r w:rsidR="00A57C2E">
        <w:rPr>
          <w:rFonts w:ascii="Montserrat Medium" w:hAnsi="Montserrat Medium"/>
        </w:rPr>
        <w:t xml:space="preserve"> and outcomes</w:t>
      </w:r>
      <w:r w:rsidR="007960D5" w:rsidRPr="00B2761A">
        <w:rPr>
          <w:rFonts w:ascii="Montserrat Medium" w:hAnsi="Montserrat Medium"/>
        </w:rPr>
        <w:t xml:space="preserve"> in</w:t>
      </w:r>
      <w:r w:rsidR="001F017E" w:rsidRPr="00B2761A">
        <w:rPr>
          <w:rFonts w:ascii="Montserrat Medium" w:hAnsi="Montserrat Medium"/>
        </w:rPr>
        <w:t xml:space="preserve"> Chatham-Kent.</w:t>
      </w:r>
    </w:p>
    <w:p w14:paraId="0B04F9A7" w14:textId="058BBDDD" w:rsidR="005F1488" w:rsidRPr="007E1D41" w:rsidRDefault="005F1488" w:rsidP="00895E7D">
      <w:pPr>
        <w:pStyle w:val="Heading1"/>
        <w:rPr>
          <w:rFonts w:ascii="Montserrat Medium" w:hAnsi="Montserrat Medium"/>
          <w:b/>
          <w:color w:val="03B282"/>
          <w:sz w:val="28"/>
          <w:szCs w:val="28"/>
        </w:rPr>
      </w:pPr>
      <w:r w:rsidRPr="007E1D41">
        <w:rPr>
          <w:rFonts w:ascii="Montserrat Medium" w:hAnsi="Montserrat Medium"/>
          <w:b/>
          <w:color w:val="03B282"/>
          <w:sz w:val="28"/>
          <w:szCs w:val="28"/>
        </w:rPr>
        <w:t>About Linck</w:t>
      </w:r>
    </w:p>
    <w:p w14:paraId="433DB038" w14:textId="06F9D127" w:rsidR="00481E9C" w:rsidRDefault="00481E9C" w:rsidP="00481E9C">
      <w:pPr>
        <w:jc w:val="both"/>
        <w:rPr>
          <w:rFonts w:ascii="Montserrat Medium" w:hAnsi="Montserrat Medium"/>
          <w:color w:val="000000"/>
        </w:rPr>
      </w:pPr>
      <w:r w:rsidRPr="00481E9C">
        <w:rPr>
          <w:rFonts w:ascii="Montserrat Medium" w:hAnsi="Montserrat Medium"/>
          <w:color w:val="000000"/>
        </w:rPr>
        <w:t>Linck is a</w:t>
      </w:r>
      <w:r>
        <w:rPr>
          <w:rFonts w:ascii="Montserrat Medium" w:hAnsi="Montserrat Medium"/>
          <w:color w:val="000000"/>
        </w:rPr>
        <w:t xml:space="preserve"> </w:t>
      </w:r>
      <w:r w:rsidRPr="00481E9C">
        <w:rPr>
          <w:rFonts w:ascii="Montserrat Medium" w:hAnsi="Montserrat Medium"/>
          <w:color w:val="000000"/>
        </w:rPr>
        <w:t>multi-service agency that responds to the unique dynamics of families</w:t>
      </w:r>
      <w:r>
        <w:rPr>
          <w:rFonts w:ascii="Montserrat Medium" w:hAnsi="Montserrat Medium"/>
          <w:color w:val="000000"/>
        </w:rPr>
        <w:t xml:space="preserve"> </w:t>
      </w:r>
      <w:r w:rsidRPr="00481E9C">
        <w:rPr>
          <w:rFonts w:ascii="Montserrat Medium" w:hAnsi="Montserrat Medium"/>
          <w:color w:val="000000"/>
        </w:rPr>
        <w:t xml:space="preserve">in Chatham-Kent. </w:t>
      </w:r>
    </w:p>
    <w:p w14:paraId="27F7F0A3" w14:textId="00948C90" w:rsidR="005F1488" w:rsidRPr="00481E9C" w:rsidRDefault="00481E9C" w:rsidP="00481E9C">
      <w:pPr>
        <w:jc w:val="both"/>
        <w:rPr>
          <w:rFonts w:ascii="Montserrat Medium" w:hAnsi="Montserrat Medium"/>
          <w:color w:val="000000"/>
        </w:rPr>
      </w:pPr>
      <w:r w:rsidRPr="00481E9C">
        <w:rPr>
          <w:rFonts w:ascii="Montserrat Medium" w:hAnsi="Montserrat Medium"/>
          <w:color w:val="000000"/>
        </w:rPr>
        <w:t>Together,</w:t>
      </w:r>
      <w:r>
        <w:rPr>
          <w:rFonts w:ascii="Montserrat Medium" w:hAnsi="Montserrat Medium"/>
          <w:color w:val="000000"/>
        </w:rPr>
        <w:t xml:space="preserve"> </w:t>
      </w:r>
      <w:r w:rsidRPr="00481E9C">
        <w:rPr>
          <w:rFonts w:ascii="Montserrat Medium" w:hAnsi="Montserrat Medium"/>
          <w:color w:val="000000"/>
        </w:rPr>
        <w:t>Linck’s employees strive to foster an environment that encourages positive</w:t>
      </w:r>
      <w:r w:rsidR="00A57C2E">
        <w:rPr>
          <w:rFonts w:ascii="Montserrat Medium" w:hAnsi="Montserrat Medium"/>
          <w:color w:val="000000"/>
        </w:rPr>
        <w:t xml:space="preserve"> </w:t>
      </w:r>
      <w:r w:rsidRPr="00481E9C">
        <w:rPr>
          <w:rFonts w:ascii="Montserrat Medium" w:hAnsi="Montserrat Medium"/>
          <w:color w:val="000000"/>
        </w:rPr>
        <w:t>growth,</w:t>
      </w:r>
      <w:r>
        <w:rPr>
          <w:rFonts w:ascii="Montserrat Medium" w:hAnsi="Montserrat Medium"/>
          <w:color w:val="000000"/>
        </w:rPr>
        <w:t xml:space="preserve"> </w:t>
      </w:r>
      <w:r w:rsidRPr="00481E9C">
        <w:rPr>
          <w:rFonts w:ascii="Montserrat Medium" w:hAnsi="Montserrat Medium"/>
          <w:color w:val="000000"/>
        </w:rPr>
        <w:t>professional development and progressive change.</w:t>
      </w:r>
      <w:r>
        <w:rPr>
          <w:rFonts w:ascii="Montserrat Medium" w:hAnsi="Montserrat Medium"/>
          <w:color w:val="000000"/>
        </w:rPr>
        <w:t xml:space="preserve"> </w:t>
      </w:r>
      <w:r w:rsidR="00A57C2E">
        <w:rPr>
          <w:rFonts w:ascii="Montserrat Medium" w:hAnsi="Montserrat Medium"/>
          <w:color w:val="000000"/>
        </w:rPr>
        <w:t xml:space="preserve">Our mission, </w:t>
      </w:r>
      <w:r>
        <w:rPr>
          <w:rFonts w:ascii="Montserrat Medium" w:hAnsi="Montserrat Medium"/>
          <w:color w:val="000000"/>
        </w:rPr>
        <w:t xml:space="preserve">Strong </w:t>
      </w:r>
      <w:r w:rsidR="00A57C2E">
        <w:rPr>
          <w:rFonts w:ascii="Montserrat Medium" w:hAnsi="Montserrat Medium"/>
          <w:color w:val="000000"/>
        </w:rPr>
        <w:t>C</w:t>
      </w:r>
      <w:r>
        <w:rPr>
          <w:rFonts w:ascii="Montserrat Medium" w:hAnsi="Montserrat Medium"/>
          <w:color w:val="000000"/>
        </w:rPr>
        <w:t xml:space="preserve">onnections for a </w:t>
      </w:r>
      <w:r w:rsidR="00A57C2E">
        <w:rPr>
          <w:rFonts w:ascii="Montserrat Medium" w:hAnsi="Montserrat Medium"/>
          <w:color w:val="000000"/>
        </w:rPr>
        <w:t>B</w:t>
      </w:r>
      <w:r>
        <w:rPr>
          <w:rFonts w:ascii="Montserrat Medium" w:hAnsi="Montserrat Medium"/>
          <w:color w:val="000000"/>
        </w:rPr>
        <w:t xml:space="preserve">etter </w:t>
      </w:r>
      <w:r w:rsidR="00A57C2E">
        <w:rPr>
          <w:rFonts w:ascii="Montserrat Medium" w:hAnsi="Montserrat Medium"/>
          <w:color w:val="000000"/>
        </w:rPr>
        <w:t>F</w:t>
      </w:r>
      <w:r>
        <w:rPr>
          <w:rFonts w:ascii="Montserrat Medium" w:hAnsi="Montserrat Medium"/>
          <w:color w:val="000000"/>
        </w:rPr>
        <w:t xml:space="preserve">uture, </w:t>
      </w:r>
      <w:r w:rsidR="00A57C2E">
        <w:rPr>
          <w:rFonts w:ascii="Montserrat Medium" w:hAnsi="Montserrat Medium"/>
          <w:color w:val="000000"/>
        </w:rPr>
        <w:t xml:space="preserve">guides </w:t>
      </w:r>
      <w:r w:rsidRPr="00481E9C">
        <w:rPr>
          <w:rFonts w:ascii="Montserrat Medium" w:hAnsi="Montserrat Medium"/>
          <w:color w:val="000000"/>
        </w:rPr>
        <w:t xml:space="preserve">Linck </w:t>
      </w:r>
      <w:r w:rsidR="00A57C2E">
        <w:rPr>
          <w:rFonts w:ascii="Montserrat Medium" w:hAnsi="Montserrat Medium"/>
          <w:color w:val="000000"/>
        </w:rPr>
        <w:t>a</w:t>
      </w:r>
      <w:r w:rsidRPr="00481E9C">
        <w:rPr>
          <w:rFonts w:ascii="Montserrat Medium" w:hAnsi="Montserrat Medium"/>
          <w:color w:val="000000"/>
        </w:rPr>
        <w:t>s an inclusive and trusted</w:t>
      </w:r>
      <w:r>
        <w:rPr>
          <w:rFonts w:ascii="Montserrat Medium" w:hAnsi="Montserrat Medium"/>
          <w:color w:val="000000"/>
        </w:rPr>
        <w:t xml:space="preserve"> </w:t>
      </w:r>
      <w:r w:rsidRPr="00481E9C">
        <w:rPr>
          <w:rFonts w:ascii="Montserrat Medium" w:hAnsi="Montserrat Medium"/>
          <w:color w:val="000000"/>
        </w:rPr>
        <w:t>local resource that supports families at all life stages. A network of schools, healthcare</w:t>
      </w:r>
      <w:r>
        <w:rPr>
          <w:rFonts w:ascii="Montserrat Medium" w:hAnsi="Montserrat Medium"/>
          <w:color w:val="000000"/>
        </w:rPr>
        <w:t xml:space="preserve"> </w:t>
      </w:r>
      <w:r w:rsidRPr="00481E9C">
        <w:rPr>
          <w:rFonts w:ascii="Montserrat Medium" w:hAnsi="Montserrat Medium"/>
          <w:color w:val="000000"/>
        </w:rPr>
        <w:t>providers, childcares and municipal services allows Linck to promptly provide free mental</w:t>
      </w:r>
      <w:r w:rsidR="00A57C2E">
        <w:rPr>
          <w:rFonts w:ascii="Montserrat Medium" w:hAnsi="Montserrat Medium"/>
          <w:color w:val="000000"/>
        </w:rPr>
        <w:t xml:space="preserve"> </w:t>
      </w:r>
      <w:r w:rsidRPr="00481E9C">
        <w:rPr>
          <w:rFonts w:ascii="Montserrat Medium" w:hAnsi="Montserrat Medium"/>
          <w:color w:val="000000"/>
        </w:rPr>
        <w:t xml:space="preserve">health and wellbeing resources in a safe space. </w:t>
      </w:r>
      <w:r w:rsidR="005F1488" w:rsidRPr="00481E9C">
        <w:rPr>
          <w:rFonts w:ascii="Montserrat Medium" w:hAnsi="Montserrat Medium"/>
          <w:color w:val="000000"/>
        </w:rPr>
        <w:t>Through our network of community partners, including childcare, municipal services,</w:t>
      </w:r>
      <w:r w:rsidR="00A57C2E">
        <w:rPr>
          <w:rFonts w:ascii="Montserrat Medium" w:hAnsi="Montserrat Medium"/>
          <w:color w:val="000000"/>
        </w:rPr>
        <w:t xml:space="preserve"> education, </w:t>
      </w:r>
      <w:r w:rsidR="005F1488" w:rsidRPr="00481E9C">
        <w:rPr>
          <w:rFonts w:ascii="Montserrat Medium" w:hAnsi="Montserrat Medium"/>
          <w:color w:val="000000"/>
        </w:rPr>
        <w:t xml:space="preserve"> health care providers and others, we are able to ensure that there’s no wrong door for children, youth and families needing support.</w:t>
      </w:r>
    </w:p>
    <w:p w14:paraId="3D5F35F9" w14:textId="1A762BE2" w:rsidR="005F1488" w:rsidRDefault="005F1488" w:rsidP="00B97126">
      <w:pPr>
        <w:rPr>
          <w:rFonts w:ascii="Montserrat Medium" w:hAnsi="Montserrat Medium"/>
          <w:color w:val="000000"/>
        </w:rPr>
      </w:pPr>
      <w:r w:rsidRPr="00B2761A">
        <w:rPr>
          <w:rFonts w:ascii="Montserrat Medium" w:hAnsi="Montserrat Medium"/>
          <w:color w:val="000000"/>
        </w:rPr>
        <w:t xml:space="preserve">Linck — Wellness rooted in </w:t>
      </w:r>
      <w:r w:rsidR="00481E9C">
        <w:rPr>
          <w:rFonts w:ascii="Montserrat Medium" w:hAnsi="Montserrat Medium"/>
          <w:color w:val="000000"/>
        </w:rPr>
        <w:t xml:space="preserve">children, </w:t>
      </w:r>
      <w:r w:rsidRPr="00B2761A">
        <w:rPr>
          <w:rFonts w:ascii="Montserrat Medium" w:hAnsi="Montserrat Medium"/>
          <w:color w:val="000000"/>
        </w:rPr>
        <w:t>youth</w:t>
      </w:r>
      <w:r w:rsidR="00481E9C">
        <w:rPr>
          <w:rFonts w:ascii="Montserrat Medium" w:hAnsi="Montserrat Medium"/>
          <w:color w:val="000000"/>
        </w:rPr>
        <w:t xml:space="preserve"> and families in Chatham-Kent.</w:t>
      </w:r>
    </w:p>
    <w:p w14:paraId="2B5FCEE7" w14:textId="7AADC9D9" w:rsidR="009038BF" w:rsidRDefault="009038BF" w:rsidP="009038BF">
      <w:pPr>
        <w:pStyle w:val="Heading1"/>
        <w:rPr>
          <w:rFonts w:ascii="Montserrat Medium" w:hAnsi="Montserrat Medium"/>
          <w:b/>
          <w:color w:val="03B282"/>
          <w:sz w:val="28"/>
          <w:szCs w:val="28"/>
        </w:rPr>
      </w:pPr>
      <w:r w:rsidRPr="007E1D41">
        <w:rPr>
          <w:rFonts w:ascii="Montserrat Medium" w:hAnsi="Montserrat Medium"/>
          <w:b/>
          <w:color w:val="03B282"/>
          <w:sz w:val="28"/>
          <w:szCs w:val="28"/>
        </w:rPr>
        <w:t>Mission, Aspiration and Values Statement</w:t>
      </w:r>
    </w:p>
    <w:p w14:paraId="1591485D" w14:textId="77777777" w:rsidR="009038BF" w:rsidRPr="007E1D41" w:rsidRDefault="009038BF" w:rsidP="009038BF">
      <w:pPr>
        <w:spacing w:before="0" w:after="0" w:line="240" w:lineRule="auto"/>
        <w:rPr>
          <w:rFonts w:ascii="Montserrat Medium" w:hAnsi="Montserrat Medium" w:cs="Arial"/>
          <w:b/>
          <w:color w:val="773DBD"/>
          <w:sz w:val="24"/>
          <w:szCs w:val="24"/>
        </w:rPr>
      </w:pPr>
      <w:r w:rsidRPr="007E1D41">
        <w:rPr>
          <w:rFonts w:ascii="Montserrat Medium" w:hAnsi="Montserrat Medium" w:cs="Arial"/>
          <w:b/>
          <w:color w:val="773DBD"/>
          <w:sz w:val="24"/>
          <w:szCs w:val="24"/>
        </w:rPr>
        <w:t>MISSION</w:t>
      </w:r>
    </w:p>
    <w:p w14:paraId="0191E677" w14:textId="77777777" w:rsidR="009038BF" w:rsidRPr="00B2761A" w:rsidRDefault="009038BF" w:rsidP="009038BF">
      <w:pPr>
        <w:pStyle w:val="NormalWeb"/>
        <w:spacing w:before="0" w:beforeAutospacing="0" w:after="0" w:afterAutospacing="0"/>
        <w:rPr>
          <w:rFonts w:ascii="Montserrat Medium" w:hAnsi="Montserrat Medium" w:cs="Arial"/>
          <w:color w:val="000000"/>
          <w:sz w:val="20"/>
          <w:szCs w:val="20"/>
        </w:rPr>
      </w:pPr>
      <w:r w:rsidRPr="00B2761A">
        <w:rPr>
          <w:rFonts w:ascii="Montserrat Medium" w:hAnsi="Montserrat Medium" w:cs="Arial"/>
          <w:color w:val="000000"/>
          <w:sz w:val="20"/>
          <w:szCs w:val="20"/>
        </w:rPr>
        <w:t>Strong Connections for a Better Future</w:t>
      </w:r>
    </w:p>
    <w:p w14:paraId="55430C11" w14:textId="77777777" w:rsidR="009038BF" w:rsidRPr="00B2761A" w:rsidRDefault="009038BF" w:rsidP="009038BF">
      <w:pPr>
        <w:autoSpaceDE w:val="0"/>
        <w:autoSpaceDN w:val="0"/>
        <w:adjustRightInd w:val="0"/>
        <w:spacing w:before="0" w:after="0" w:line="240" w:lineRule="auto"/>
        <w:rPr>
          <w:rFonts w:ascii="Montserrat Medium" w:hAnsi="Montserrat Medium" w:cs="Arial"/>
          <w:b/>
          <w:bCs/>
          <w:color w:val="0000FF"/>
        </w:rPr>
      </w:pPr>
    </w:p>
    <w:p w14:paraId="0832C1CB" w14:textId="77777777" w:rsidR="009038BF" w:rsidRPr="007E1D41" w:rsidRDefault="009038BF" w:rsidP="009038BF">
      <w:pPr>
        <w:pStyle w:val="ListParagraph"/>
        <w:spacing w:before="0" w:after="0" w:line="240" w:lineRule="auto"/>
        <w:ind w:left="0"/>
        <w:rPr>
          <w:rFonts w:ascii="Montserrat Medium" w:hAnsi="Montserrat Medium" w:cs="Arial"/>
          <w:b/>
          <w:bCs/>
          <w:color w:val="773DBD"/>
          <w:sz w:val="24"/>
          <w:szCs w:val="24"/>
        </w:rPr>
      </w:pPr>
      <w:r w:rsidRPr="007E1D41">
        <w:rPr>
          <w:rFonts w:ascii="Montserrat Medium" w:hAnsi="Montserrat Medium" w:cs="Arial"/>
          <w:b/>
          <w:bCs/>
          <w:color w:val="773DBD"/>
          <w:sz w:val="24"/>
          <w:szCs w:val="24"/>
        </w:rPr>
        <w:t>VISION</w:t>
      </w:r>
    </w:p>
    <w:p w14:paraId="1E4150FB" w14:textId="77777777" w:rsidR="009038BF" w:rsidRPr="00B2761A" w:rsidRDefault="009038BF" w:rsidP="009038BF">
      <w:pPr>
        <w:pStyle w:val="Body1"/>
        <w:rPr>
          <w:rFonts w:ascii="Montserrat Medium" w:hAnsi="Montserrat Medium" w:cs="Arial"/>
          <w:color w:val="auto"/>
          <w:sz w:val="20"/>
          <w:szCs w:val="20"/>
          <w:lang w:val="en-US"/>
        </w:rPr>
      </w:pPr>
      <w:r w:rsidRPr="00B2761A">
        <w:rPr>
          <w:rFonts w:ascii="Montserrat Medium" w:hAnsi="Montserrat Medium" w:cs="Arial"/>
          <w:color w:val="auto"/>
          <w:sz w:val="20"/>
          <w:szCs w:val="20"/>
          <w:lang w:val="en-US"/>
        </w:rPr>
        <w:t>Progressive improvements to well-being and safety for children, youth and their families.</w:t>
      </w:r>
    </w:p>
    <w:p w14:paraId="4ACC648E" w14:textId="77777777" w:rsidR="009038BF" w:rsidRDefault="009038BF" w:rsidP="009038BF">
      <w:pPr>
        <w:pStyle w:val="Body1"/>
        <w:rPr>
          <w:rFonts w:ascii="Montserrat Medium" w:hAnsi="Montserrat Medium" w:cs="Arial"/>
          <w:color w:val="C00000"/>
          <w:sz w:val="20"/>
          <w:szCs w:val="20"/>
          <w:lang w:val="en-US"/>
        </w:rPr>
      </w:pPr>
    </w:p>
    <w:p w14:paraId="47FDB2ED" w14:textId="77777777" w:rsidR="00527FC3" w:rsidRDefault="00527FC3" w:rsidP="009038BF">
      <w:pPr>
        <w:pStyle w:val="Body1"/>
        <w:rPr>
          <w:rFonts w:ascii="Montserrat Medium" w:hAnsi="Montserrat Medium" w:cs="Arial"/>
          <w:color w:val="C00000"/>
          <w:sz w:val="20"/>
          <w:szCs w:val="20"/>
          <w:lang w:val="en-US"/>
        </w:rPr>
      </w:pPr>
    </w:p>
    <w:p w14:paraId="1E3A7E58" w14:textId="77777777" w:rsidR="009038BF" w:rsidRPr="007E1D41" w:rsidRDefault="009038BF" w:rsidP="009038BF">
      <w:pPr>
        <w:pStyle w:val="Body1"/>
        <w:rPr>
          <w:rFonts w:ascii="Montserrat Medium" w:hAnsi="Montserrat Medium" w:cs="Arial"/>
          <w:b/>
          <w:color w:val="773DBD"/>
          <w:lang w:val="en-US"/>
        </w:rPr>
      </w:pPr>
      <w:r w:rsidRPr="007E1D41">
        <w:rPr>
          <w:rFonts w:ascii="Montserrat Medium" w:hAnsi="Montserrat Medium" w:cs="Arial"/>
          <w:b/>
          <w:color w:val="773DBD"/>
          <w:lang w:val="en-US"/>
        </w:rPr>
        <w:t xml:space="preserve">VALUES </w:t>
      </w:r>
    </w:p>
    <w:p w14:paraId="450DB8E1" w14:textId="77777777" w:rsidR="009038BF" w:rsidRDefault="009038BF" w:rsidP="00F673F2">
      <w:pPr>
        <w:pStyle w:val="Body1"/>
        <w:ind w:left="180"/>
        <w:rPr>
          <w:rFonts w:ascii="Montserrat Medium" w:eastAsiaTheme="minorEastAsia" w:hAnsi="Montserrat Medium" w:cstheme="minorBidi"/>
          <w:b/>
          <w:bCs/>
          <w:sz w:val="20"/>
          <w:szCs w:val="20"/>
          <w:lang w:val="en-US" w:eastAsia="en-US"/>
        </w:rPr>
      </w:pPr>
      <w:r w:rsidRPr="007E1D41">
        <w:rPr>
          <w:rFonts w:ascii="Montserrat Medium" w:eastAsiaTheme="minorEastAsia" w:hAnsi="Montserrat Medium" w:cstheme="minorBidi"/>
          <w:b/>
          <w:bCs/>
          <w:color w:val="773DBD"/>
          <w:sz w:val="20"/>
          <w:szCs w:val="20"/>
          <w:lang w:val="en-US" w:eastAsia="en-US"/>
        </w:rPr>
        <w:t>C</w:t>
      </w:r>
      <w:r w:rsidRPr="006D3171">
        <w:rPr>
          <w:rFonts w:ascii="Montserrat Medium" w:eastAsiaTheme="minorEastAsia" w:hAnsi="Montserrat Medium" w:cstheme="minorBidi"/>
          <w:sz w:val="20"/>
          <w:szCs w:val="20"/>
          <w:lang w:val="en-US" w:eastAsia="en-US"/>
        </w:rPr>
        <w:t>ollaboration</w:t>
      </w:r>
    </w:p>
    <w:p w14:paraId="3A7A7172" w14:textId="77777777" w:rsidR="009038BF" w:rsidRDefault="009038BF" w:rsidP="00F673F2">
      <w:pPr>
        <w:pStyle w:val="Body1"/>
        <w:ind w:left="180"/>
        <w:rPr>
          <w:rFonts w:ascii="Montserrat Medium" w:eastAsiaTheme="minorEastAsia" w:hAnsi="Montserrat Medium" w:cstheme="minorBidi"/>
          <w:sz w:val="20"/>
          <w:szCs w:val="20"/>
          <w:lang w:val="en-US" w:eastAsia="en-US"/>
        </w:rPr>
      </w:pPr>
      <w:r w:rsidRPr="00B2761A">
        <w:rPr>
          <w:rFonts w:ascii="Montserrat Medium" w:eastAsiaTheme="minorEastAsia" w:hAnsi="Montserrat Medium" w:cstheme="minorBidi"/>
          <w:sz w:val="20"/>
          <w:szCs w:val="20"/>
          <w:lang w:val="en-US" w:eastAsia="en-US"/>
        </w:rPr>
        <w:t>We aim to be to be good colleagues and community partners</w:t>
      </w:r>
    </w:p>
    <w:p w14:paraId="66688717" w14:textId="77777777" w:rsidR="00040249" w:rsidRPr="00B2761A" w:rsidRDefault="00040249" w:rsidP="00F673F2">
      <w:pPr>
        <w:pStyle w:val="Body1"/>
        <w:ind w:left="180"/>
        <w:rPr>
          <w:rFonts w:ascii="Montserrat Medium" w:eastAsiaTheme="minorEastAsia" w:hAnsi="Montserrat Medium" w:cstheme="minorBidi"/>
          <w:b/>
          <w:bCs/>
          <w:sz w:val="20"/>
          <w:szCs w:val="20"/>
          <w:lang w:val="en-US" w:eastAsia="en-US"/>
        </w:rPr>
      </w:pPr>
    </w:p>
    <w:p w14:paraId="0431249A" w14:textId="77777777" w:rsidR="009038BF" w:rsidRDefault="009038BF" w:rsidP="00F673F2">
      <w:pPr>
        <w:pStyle w:val="Body1"/>
        <w:ind w:left="180"/>
        <w:rPr>
          <w:rFonts w:ascii="Montserrat Medium" w:eastAsiaTheme="minorEastAsia" w:hAnsi="Montserrat Medium" w:cstheme="minorBidi"/>
          <w:b/>
          <w:bCs/>
          <w:sz w:val="20"/>
          <w:szCs w:val="20"/>
          <w:lang w:val="en-US" w:eastAsia="en-US"/>
        </w:rPr>
      </w:pPr>
      <w:r w:rsidRPr="007E1D41">
        <w:rPr>
          <w:rFonts w:ascii="Montserrat Medium" w:eastAsiaTheme="minorEastAsia" w:hAnsi="Montserrat Medium" w:cstheme="minorBidi"/>
          <w:b/>
          <w:bCs/>
          <w:color w:val="773DBD"/>
          <w:sz w:val="20"/>
          <w:szCs w:val="20"/>
          <w:lang w:val="en-US" w:eastAsia="en-US"/>
        </w:rPr>
        <w:t>R</w:t>
      </w:r>
      <w:r w:rsidRPr="006D3171">
        <w:rPr>
          <w:rFonts w:ascii="Montserrat Medium" w:eastAsiaTheme="minorEastAsia" w:hAnsi="Montserrat Medium" w:cstheme="minorBidi"/>
          <w:sz w:val="20"/>
          <w:szCs w:val="20"/>
          <w:lang w:val="en-US" w:eastAsia="en-US"/>
        </w:rPr>
        <w:t>espect</w:t>
      </w:r>
    </w:p>
    <w:p w14:paraId="6C55D0C7" w14:textId="77777777" w:rsidR="009038BF" w:rsidRPr="00B2761A" w:rsidRDefault="009038BF" w:rsidP="00F673F2">
      <w:pPr>
        <w:pStyle w:val="Body1"/>
        <w:ind w:left="180"/>
        <w:rPr>
          <w:rFonts w:ascii="Montserrat Medium" w:eastAsiaTheme="minorEastAsia" w:hAnsi="Montserrat Medium" w:cstheme="minorBidi"/>
          <w:sz w:val="20"/>
          <w:szCs w:val="20"/>
          <w:lang w:val="en-US" w:eastAsia="en-US"/>
        </w:rPr>
      </w:pPr>
      <w:r w:rsidRPr="00B2761A">
        <w:rPr>
          <w:rFonts w:ascii="Montserrat Medium" w:eastAsiaTheme="minorEastAsia" w:hAnsi="Montserrat Medium" w:cstheme="minorBidi"/>
          <w:sz w:val="20"/>
          <w:szCs w:val="20"/>
          <w:lang w:val="en-US" w:eastAsia="en-US"/>
        </w:rPr>
        <w:t>Our aim is that all children, youth, parents, families, caregivers and staff feel respected by the Agency</w:t>
      </w:r>
    </w:p>
    <w:p w14:paraId="33376246" w14:textId="77777777" w:rsidR="009038BF" w:rsidRDefault="009038BF" w:rsidP="00F673F2">
      <w:pPr>
        <w:pStyle w:val="Body1"/>
        <w:ind w:left="180"/>
        <w:rPr>
          <w:rFonts w:ascii="Montserrat Medium" w:eastAsiaTheme="minorEastAsia" w:hAnsi="Montserrat Medium" w:cstheme="minorBidi"/>
          <w:b/>
          <w:bCs/>
          <w:sz w:val="20"/>
          <w:szCs w:val="20"/>
          <w:lang w:val="en-US" w:eastAsia="en-US"/>
        </w:rPr>
      </w:pPr>
    </w:p>
    <w:p w14:paraId="6EC1D432" w14:textId="77777777" w:rsidR="009038BF" w:rsidRDefault="009038BF" w:rsidP="00F673F2">
      <w:pPr>
        <w:pStyle w:val="Body1"/>
        <w:ind w:left="180"/>
        <w:rPr>
          <w:rFonts w:ascii="Montserrat Medium" w:eastAsiaTheme="minorEastAsia" w:hAnsi="Montserrat Medium" w:cstheme="minorBidi"/>
          <w:b/>
          <w:bCs/>
          <w:sz w:val="20"/>
          <w:szCs w:val="20"/>
          <w:lang w:val="en-US" w:eastAsia="en-US"/>
        </w:rPr>
      </w:pPr>
      <w:r w:rsidRPr="007E1D41">
        <w:rPr>
          <w:rFonts w:ascii="Montserrat Medium" w:eastAsiaTheme="minorEastAsia" w:hAnsi="Montserrat Medium" w:cstheme="minorBidi"/>
          <w:b/>
          <w:bCs/>
          <w:color w:val="773DBD"/>
          <w:sz w:val="20"/>
          <w:szCs w:val="20"/>
          <w:lang w:val="en-US" w:eastAsia="en-US"/>
        </w:rPr>
        <w:lastRenderedPageBreak/>
        <w:t>E</w:t>
      </w:r>
      <w:r w:rsidRPr="006D3171">
        <w:rPr>
          <w:rFonts w:ascii="Montserrat Medium" w:eastAsiaTheme="minorEastAsia" w:hAnsi="Montserrat Medium" w:cstheme="minorBidi"/>
          <w:sz w:val="20"/>
          <w:szCs w:val="20"/>
          <w:lang w:val="en-US" w:eastAsia="en-US"/>
        </w:rPr>
        <w:t>quity</w:t>
      </w:r>
    </w:p>
    <w:p w14:paraId="1CF667EB" w14:textId="77777777" w:rsidR="009038BF" w:rsidRPr="00B2761A" w:rsidRDefault="009038BF" w:rsidP="00F673F2">
      <w:pPr>
        <w:pStyle w:val="Body1"/>
        <w:ind w:left="180"/>
        <w:rPr>
          <w:rFonts w:ascii="Montserrat Medium" w:eastAsiaTheme="minorEastAsia" w:hAnsi="Montserrat Medium" w:cstheme="minorBidi"/>
          <w:b/>
          <w:bCs/>
          <w:sz w:val="20"/>
          <w:szCs w:val="20"/>
          <w:lang w:val="en-US" w:eastAsia="en-US"/>
        </w:rPr>
      </w:pPr>
      <w:r w:rsidRPr="00B2761A">
        <w:rPr>
          <w:rFonts w:ascii="Montserrat Medium" w:eastAsiaTheme="minorEastAsia" w:hAnsi="Montserrat Medium" w:cstheme="minorBidi"/>
          <w:sz w:val="20"/>
          <w:szCs w:val="20"/>
          <w:lang w:val="en-US" w:eastAsia="en-US"/>
        </w:rPr>
        <w:t>Our aim is to deliver a more equitable service, reducing barriers and disproportionality in our services</w:t>
      </w:r>
    </w:p>
    <w:p w14:paraId="33FD6FA0" w14:textId="77777777" w:rsidR="009038BF" w:rsidRDefault="009038BF" w:rsidP="009038BF">
      <w:pPr>
        <w:pStyle w:val="Body1"/>
        <w:rPr>
          <w:rFonts w:ascii="Montserrat Medium" w:eastAsiaTheme="minorEastAsia" w:hAnsi="Montserrat Medium" w:cstheme="minorBidi"/>
          <w:b/>
          <w:bCs/>
          <w:sz w:val="20"/>
          <w:szCs w:val="20"/>
          <w:lang w:val="en-US" w:eastAsia="en-US"/>
        </w:rPr>
      </w:pPr>
    </w:p>
    <w:p w14:paraId="1CB00B05" w14:textId="77777777" w:rsidR="009038BF" w:rsidRDefault="009038BF" w:rsidP="00F673F2">
      <w:pPr>
        <w:pStyle w:val="Body1"/>
        <w:ind w:left="180"/>
        <w:rPr>
          <w:rFonts w:ascii="Montserrat Medium" w:eastAsiaTheme="minorEastAsia" w:hAnsi="Montserrat Medium" w:cstheme="minorBidi"/>
          <w:b/>
          <w:bCs/>
          <w:sz w:val="20"/>
          <w:szCs w:val="20"/>
          <w:lang w:val="en-US" w:eastAsia="en-US"/>
        </w:rPr>
      </w:pPr>
      <w:r w:rsidRPr="007E1D41">
        <w:rPr>
          <w:rFonts w:ascii="Montserrat Medium" w:eastAsiaTheme="minorEastAsia" w:hAnsi="Montserrat Medium" w:cstheme="minorBidi"/>
          <w:b/>
          <w:bCs/>
          <w:color w:val="773DBD"/>
          <w:sz w:val="20"/>
          <w:szCs w:val="20"/>
          <w:lang w:val="en-US" w:eastAsia="en-US"/>
        </w:rPr>
        <w:t>A</w:t>
      </w:r>
      <w:r w:rsidRPr="006D3171">
        <w:rPr>
          <w:rFonts w:ascii="Montserrat Medium" w:eastAsiaTheme="minorEastAsia" w:hAnsi="Montserrat Medium" w:cstheme="minorBidi"/>
          <w:sz w:val="20"/>
          <w:szCs w:val="20"/>
          <w:lang w:val="en-US" w:eastAsia="en-US"/>
        </w:rPr>
        <w:t>ccountability</w:t>
      </w:r>
    </w:p>
    <w:p w14:paraId="28A373A5" w14:textId="77777777" w:rsidR="009038BF" w:rsidRPr="00B2761A" w:rsidRDefault="009038BF" w:rsidP="00F673F2">
      <w:pPr>
        <w:pStyle w:val="Body1"/>
        <w:ind w:left="180"/>
        <w:rPr>
          <w:rFonts w:ascii="Montserrat Medium" w:eastAsiaTheme="minorEastAsia" w:hAnsi="Montserrat Medium" w:cstheme="minorBidi"/>
          <w:b/>
          <w:bCs/>
          <w:sz w:val="20"/>
          <w:szCs w:val="20"/>
          <w:lang w:val="en-US" w:eastAsia="en-US"/>
        </w:rPr>
      </w:pPr>
      <w:r w:rsidRPr="00B2761A">
        <w:rPr>
          <w:rFonts w:ascii="Montserrat Medium" w:eastAsiaTheme="minorEastAsia" w:hAnsi="Montserrat Medium" w:cstheme="minorBidi"/>
          <w:sz w:val="20"/>
          <w:szCs w:val="20"/>
          <w:lang w:val="en-US" w:eastAsia="en-US"/>
        </w:rPr>
        <w:t>Our aim is to be accountable for our service quality, with our resources, and to our community</w:t>
      </w:r>
    </w:p>
    <w:p w14:paraId="21983698" w14:textId="77777777" w:rsidR="009038BF" w:rsidRDefault="009038BF" w:rsidP="00F673F2">
      <w:pPr>
        <w:pStyle w:val="Body1"/>
        <w:ind w:left="180"/>
        <w:rPr>
          <w:rFonts w:ascii="Montserrat Medium" w:eastAsiaTheme="minorEastAsia" w:hAnsi="Montserrat Medium" w:cstheme="minorBidi"/>
          <w:b/>
          <w:bCs/>
          <w:sz w:val="20"/>
          <w:szCs w:val="20"/>
          <w:lang w:val="en-US" w:eastAsia="en-US"/>
        </w:rPr>
      </w:pPr>
    </w:p>
    <w:p w14:paraId="67731ACA" w14:textId="77777777" w:rsidR="009038BF" w:rsidRDefault="009038BF" w:rsidP="00F673F2">
      <w:pPr>
        <w:pStyle w:val="Body1"/>
        <w:ind w:left="180"/>
        <w:rPr>
          <w:rFonts w:ascii="Montserrat Medium" w:eastAsiaTheme="minorEastAsia" w:hAnsi="Montserrat Medium" w:cstheme="minorBidi"/>
          <w:b/>
          <w:bCs/>
          <w:sz w:val="20"/>
          <w:szCs w:val="20"/>
          <w:lang w:val="en-US" w:eastAsia="en-US"/>
        </w:rPr>
      </w:pPr>
      <w:r w:rsidRPr="007E1D41">
        <w:rPr>
          <w:rFonts w:ascii="Montserrat Medium" w:eastAsiaTheme="minorEastAsia" w:hAnsi="Montserrat Medium" w:cstheme="minorBidi"/>
          <w:b/>
          <w:bCs/>
          <w:color w:val="773DBD"/>
          <w:sz w:val="20"/>
          <w:szCs w:val="20"/>
          <w:lang w:val="en-US" w:eastAsia="en-US"/>
        </w:rPr>
        <w:t>T</w:t>
      </w:r>
      <w:r w:rsidRPr="006D3171">
        <w:rPr>
          <w:rFonts w:ascii="Montserrat Medium" w:eastAsiaTheme="minorEastAsia" w:hAnsi="Montserrat Medium" w:cstheme="minorBidi"/>
          <w:sz w:val="20"/>
          <w:szCs w:val="20"/>
          <w:lang w:val="en-US" w:eastAsia="en-US"/>
        </w:rPr>
        <w:t>rust</w:t>
      </w:r>
    </w:p>
    <w:p w14:paraId="45D7B2B7" w14:textId="77777777" w:rsidR="009038BF" w:rsidRPr="00B2761A" w:rsidRDefault="009038BF" w:rsidP="00F673F2">
      <w:pPr>
        <w:pStyle w:val="Body1"/>
        <w:ind w:left="180"/>
        <w:rPr>
          <w:rFonts w:ascii="Montserrat Medium" w:eastAsiaTheme="minorEastAsia" w:hAnsi="Montserrat Medium" w:cstheme="minorBidi"/>
          <w:b/>
          <w:bCs/>
          <w:sz w:val="20"/>
          <w:szCs w:val="20"/>
          <w:lang w:val="en-US" w:eastAsia="en-US"/>
        </w:rPr>
      </w:pPr>
      <w:r w:rsidRPr="00B2761A">
        <w:rPr>
          <w:rFonts w:ascii="Montserrat Medium" w:eastAsiaTheme="minorEastAsia" w:hAnsi="Montserrat Medium" w:cstheme="minorBidi"/>
          <w:sz w:val="20"/>
          <w:szCs w:val="20"/>
          <w:lang w:val="en-US" w:eastAsia="en-US"/>
        </w:rPr>
        <w:t>Our aim is to continue to build trust with communities with whom trust has been broken, with our staff</w:t>
      </w:r>
      <w:r>
        <w:rPr>
          <w:rFonts w:ascii="Montserrat Medium" w:eastAsiaTheme="minorEastAsia" w:hAnsi="Montserrat Medium" w:cstheme="minorBidi"/>
          <w:sz w:val="20"/>
          <w:szCs w:val="20"/>
          <w:lang w:val="en-US" w:eastAsia="en-US"/>
        </w:rPr>
        <w:t xml:space="preserve"> </w:t>
      </w:r>
      <w:r w:rsidRPr="00B2761A">
        <w:rPr>
          <w:rFonts w:ascii="Montserrat Medium" w:eastAsiaTheme="minorEastAsia" w:hAnsi="Montserrat Medium" w:cstheme="minorBidi"/>
          <w:sz w:val="20"/>
          <w:szCs w:val="20"/>
          <w:lang w:val="en-US" w:eastAsia="en-US"/>
        </w:rPr>
        <w:t>and our families.</w:t>
      </w:r>
    </w:p>
    <w:p w14:paraId="7EEFEF91" w14:textId="77777777" w:rsidR="009038BF" w:rsidRDefault="009038BF" w:rsidP="00F673F2">
      <w:pPr>
        <w:pStyle w:val="Body1"/>
        <w:ind w:left="180"/>
        <w:rPr>
          <w:rFonts w:ascii="Montserrat Medium" w:eastAsiaTheme="minorEastAsia" w:hAnsi="Montserrat Medium" w:cstheme="minorBidi"/>
          <w:b/>
          <w:bCs/>
          <w:sz w:val="20"/>
          <w:szCs w:val="20"/>
          <w:lang w:val="en-US" w:eastAsia="en-US"/>
        </w:rPr>
      </w:pPr>
    </w:p>
    <w:p w14:paraId="55C68CC1" w14:textId="77777777" w:rsidR="009038BF" w:rsidRDefault="009038BF" w:rsidP="00F673F2">
      <w:pPr>
        <w:pStyle w:val="Body1"/>
        <w:ind w:left="180"/>
        <w:rPr>
          <w:rFonts w:ascii="Montserrat Medium" w:eastAsiaTheme="minorEastAsia" w:hAnsi="Montserrat Medium" w:cstheme="minorBidi"/>
          <w:b/>
          <w:bCs/>
          <w:sz w:val="20"/>
          <w:szCs w:val="20"/>
          <w:lang w:val="en-US" w:eastAsia="en-US"/>
        </w:rPr>
      </w:pPr>
      <w:r w:rsidRPr="007E1D41">
        <w:rPr>
          <w:rFonts w:ascii="Montserrat Medium" w:eastAsiaTheme="minorEastAsia" w:hAnsi="Montserrat Medium" w:cstheme="minorBidi"/>
          <w:b/>
          <w:bCs/>
          <w:color w:val="773DBD"/>
          <w:sz w:val="20"/>
          <w:szCs w:val="20"/>
          <w:lang w:val="en-US" w:eastAsia="en-US"/>
        </w:rPr>
        <w:t>E</w:t>
      </w:r>
      <w:r w:rsidRPr="006D3171">
        <w:rPr>
          <w:rFonts w:ascii="Montserrat Medium" w:eastAsiaTheme="minorEastAsia" w:hAnsi="Montserrat Medium" w:cstheme="minorBidi"/>
          <w:sz w:val="20"/>
          <w:szCs w:val="20"/>
          <w:lang w:val="en-US" w:eastAsia="en-US"/>
        </w:rPr>
        <w:t>mpowerment</w:t>
      </w:r>
      <w:r w:rsidRPr="00B2761A">
        <w:rPr>
          <w:rFonts w:ascii="Montserrat Medium" w:eastAsiaTheme="minorEastAsia" w:hAnsi="Montserrat Medium" w:cstheme="minorBidi"/>
          <w:b/>
          <w:bCs/>
          <w:sz w:val="20"/>
          <w:szCs w:val="20"/>
          <w:lang w:val="en-US" w:eastAsia="en-US"/>
        </w:rPr>
        <w:t xml:space="preserve"> </w:t>
      </w:r>
      <w:r w:rsidRPr="006D3171">
        <w:rPr>
          <w:rFonts w:ascii="Montserrat Medium" w:eastAsiaTheme="minorEastAsia" w:hAnsi="Montserrat Medium" w:cstheme="minorBidi"/>
          <w:sz w:val="20"/>
          <w:szCs w:val="20"/>
          <w:lang w:val="en-US" w:eastAsia="en-US"/>
        </w:rPr>
        <w:t>of families</w:t>
      </w:r>
    </w:p>
    <w:p w14:paraId="3D12A45A" w14:textId="77777777" w:rsidR="009038BF" w:rsidRPr="00B2761A" w:rsidRDefault="009038BF" w:rsidP="00F673F2">
      <w:pPr>
        <w:pStyle w:val="Body1"/>
        <w:ind w:left="180"/>
        <w:rPr>
          <w:rFonts w:ascii="Montserrat Medium" w:eastAsiaTheme="minorEastAsia" w:hAnsi="Montserrat Medium" w:cstheme="minorBidi"/>
          <w:b/>
          <w:bCs/>
          <w:sz w:val="20"/>
          <w:szCs w:val="20"/>
          <w:lang w:val="en-US" w:eastAsia="en-US"/>
        </w:rPr>
      </w:pPr>
      <w:r w:rsidRPr="00B2761A">
        <w:rPr>
          <w:rFonts w:ascii="Montserrat Medium" w:eastAsiaTheme="minorEastAsia" w:hAnsi="Montserrat Medium" w:cstheme="minorBidi"/>
          <w:sz w:val="20"/>
          <w:szCs w:val="20"/>
          <w:lang w:val="en-US" w:eastAsia="en-US"/>
        </w:rPr>
        <w:t>Our aim is to facilitate families to build on their strengths toward a better future.</w:t>
      </w:r>
    </w:p>
    <w:p w14:paraId="0F37DB2D" w14:textId="77777777" w:rsidR="009038BF" w:rsidRDefault="009038BF" w:rsidP="00F673F2">
      <w:pPr>
        <w:pStyle w:val="Body1"/>
        <w:ind w:left="180"/>
        <w:rPr>
          <w:rFonts w:ascii="Montserrat Medium" w:eastAsiaTheme="minorEastAsia" w:hAnsi="Montserrat Medium" w:cstheme="minorBidi"/>
          <w:b/>
          <w:bCs/>
          <w:sz w:val="20"/>
          <w:szCs w:val="20"/>
          <w:lang w:val="en-US" w:eastAsia="en-US"/>
        </w:rPr>
      </w:pPr>
    </w:p>
    <w:p w14:paraId="6CE015F3" w14:textId="77777777" w:rsidR="009038BF" w:rsidRDefault="009038BF" w:rsidP="00F673F2">
      <w:pPr>
        <w:pStyle w:val="Body1"/>
        <w:ind w:left="180"/>
        <w:rPr>
          <w:rFonts w:ascii="Montserrat Medium" w:eastAsiaTheme="minorEastAsia" w:hAnsi="Montserrat Medium" w:cstheme="minorBidi"/>
          <w:b/>
          <w:bCs/>
          <w:sz w:val="20"/>
          <w:szCs w:val="20"/>
          <w:lang w:val="en-US" w:eastAsia="en-US"/>
        </w:rPr>
      </w:pPr>
      <w:r w:rsidRPr="007E1D41">
        <w:rPr>
          <w:rFonts w:ascii="Montserrat Medium" w:eastAsiaTheme="minorEastAsia" w:hAnsi="Montserrat Medium" w:cstheme="minorBidi"/>
          <w:b/>
          <w:bCs/>
          <w:color w:val="773DBD"/>
          <w:sz w:val="20"/>
          <w:szCs w:val="20"/>
          <w:lang w:val="en-US" w:eastAsia="en-US"/>
        </w:rPr>
        <w:t>S</w:t>
      </w:r>
      <w:r w:rsidRPr="006D3171">
        <w:rPr>
          <w:rFonts w:ascii="Montserrat Medium" w:eastAsiaTheme="minorEastAsia" w:hAnsi="Montserrat Medium" w:cstheme="minorBidi"/>
          <w:sz w:val="20"/>
          <w:szCs w:val="20"/>
          <w:lang w:val="en-US" w:eastAsia="en-US"/>
        </w:rPr>
        <w:t>upport</w:t>
      </w:r>
    </w:p>
    <w:p w14:paraId="6BB70BDA" w14:textId="0EC99B57" w:rsidR="009038BF" w:rsidRPr="00B2761A" w:rsidRDefault="009038BF" w:rsidP="00F673F2">
      <w:pPr>
        <w:pStyle w:val="Body1"/>
        <w:ind w:left="180"/>
        <w:rPr>
          <w:rFonts w:ascii="Montserrat Medium" w:eastAsiaTheme="minorEastAsia" w:hAnsi="Montserrat Medium" w:cstheme="minorBidi"/>
          <w:color w:val="auto"/>
          <w:sz w:val="20"/>
          <w:szCs w:val="20"/>
          <w:lang w:val="en-US" w:eastAsia="en-US"/>
        </w:rPr>
      </w:pPr>
      <w:r w:rsidRPr="00B2761A">
        <w:rPr>
          <w:rFonts w:ascii="Montserrat Medium" w:eastAsiaTheme="minorEastAsia" w:hAnsi="Montserrat Medium" w:cstheme="minorBidi"/>
          <w:sz w:val="20"/>
          <w:szCs w:val="20"/>
          <w:lang w:val="en-US" w:eastAsia="en-US"/>
        </w:rPr>
        <w:t>We aim to provide the support the children, youth, and families in our community need.</w:t>
      </w:r>
      <w:r w:rsidRPr="00B2761A">
        <w:rPr>
          <w:rFonts w:ascii="Montserrat Medium" w:eastAsiaTheme="minorEastAsia" w:hAnsi="Montserrat Medium" w:cstheme="minorBidi"/>
          <w:color w:val="auto"/>
          <w:sz w:val="20"/>
          <w:szCs w:val="20"/>
          <w:lang w:val="en-US" w:eastAsia="en-US"/>
        </w:rPr>
        <w:t xml:space="preserve"> </w:t>
      </w:r>
    </w:p>
    <w:p w14:paraId="439456E5" w14:textId="67590AE1" w:rsidR="009038BF" w:rsidRDefault="002267AE">
      <w:pPr>
        <w:spacing w:before="0" w:after="0" w:line="240" w:lineRule="auto"/>
        <w:rPr>
          <w:rFonts w:ascii="Montserrat Medium" w:eastAsiaTheme="majorEastAsia" w:hAnsi="Montserrat Medium" w:cstheme="majorBidi"/>
          <w:b/>
          <w:color w:val="03B282"/>
          <w:sz w:val="28"/>
          <w:szCs w:val="28"/>
        </w:rPr>
      </w:pPr>
      <w:r w:rsidRPr="00B2761A">
        <w:rPr>
          <w:rFonts w:ascii="Montserrat Medium" w:hAnsi="Montserrat Medium"/>
          <w:noProof/>
        </w:rPr>
        <w:drawing>
          <wp:anchor distT="0" distB="0" distL="114300" distR="114300" simplePos="0" relativeHeight="251705344" behindDoc="0" locked="0" layoutInCell="1" allowOverlap="1" wp14:anchorId="684E9EB5" wp14:editId="7700E0CE">
            <wp:simplePos x="0" y="0"/>
            <wp:positionH relativeFrom="margin">
              <wp:posOffset>38100</wp:posOffset>
            </wp:positionH>
            <wp:positionV relativeFrom="paragraph">
              <wp:posOffset>262890</wp:posOffset>
            </wp:positionV>
            <wp:extent cx="6395720" cy="3912870"/>
            <wp:effectExtent l="0" t="0" r="5080" b="0"/>
            <wp:wrapThrough wrapText="bothSides">
              <wp:wrapPolygon edited="0">
                <wp:start x="0" y="0"/>
                <wp:lineTo x="0" y="21453"/>
                <wp:lineTo x="21553" y="21453"/>
                <wp:lineTo x="21553" y="0"/>
                <wp:lineTo x="0" y="0"/>
              </wp:wrapPolygon>
            </wp:wrapThrough>
            <wp:docPr id="11" name="Picture 11" descr="A purpl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urple background with white text&#10;&#10;Description automatically generated"/>
                    <pic:cNvPicPr/>
                  </pic:nvPicPr>
                  <pic:blipFill>
                    <a:blip r:embed="rId12"/>
                    <a:stretch>
                      <a:fillRect/>
                    </a:stretch>
                  </pic:blipFill>
                  <pic:spPr>
                    <a:xfrm>
                      <a:off x="0" y="0"/>
                      <a:ext cx="6395720" cy="3912870"/>
                    </a:xfrm>
                    <a:prstGeom prst="rect">
                      <a:avLst/>
                    </a:prstGeom>
                  </pic:spPr>
                </pic:pic>
              </a:graphicData>
            </a:graphic>
            <wp14:sizeRelH relativeFrom="page">
              <wp14:pctWidth>0</wp14:pctWidth>
            </wp14:sizeRelH>
            <wp14:sizeRelV relativeFrom="page">
              <wp14:pctHeight>0</wp14:pctHeight>
            </wp14:sizeRelV>
          </wp:anchor>
        </w:drawing>
      </w:r>
      <w:r w:rsidR="009038BF">
        <w:rPr>
          <w:rFonts w:ascii="Montserrat Medium" w:hAnsi="Montserrat Medium"/>
          <w:b/>
          <w:color w:val="03B282"/>
          <w:sz w:val="28"/>
          <w:szCs w:val="28"/>
        </w:rPr>
        <w:br w:type="page"/>
      </w:r>
    </w:p>
    <w:p w14:paraId="58C9F893" w14:textId="60DAC3BF" w:rsidR="009D6B80" w:rsidRPr="007E1D41" w:rsidRDefault="00A57C2E" w:rsidP="00B2761A">
      <w:pPr>
        <w:pStyle w:val="Heading1"/>
        <w:rPr>
          <w:rFonts w:ascii="Montserrat Medium" w:hAnsi="Montserrat Medium"/>
          <w:b/>
          <w:color w:val="03B282"/>
          <w:sz w:val="28"/>
          <w:szCs w:val="28"/>
        </w:rPr>
      </w:pPr>
      <w:r>
        <w:rPr>
          <w:rFonts w:ascii="Montserrat Medium" w:hAnsi="Montserrat Medium"/>
          <w:b/>
          <w:color w:val="03B282"/>
          <w:sz w:val="28"/>
          <w:szCs w:val="28"/>
        </w:rPr>
        <w:lastRenderedPageBreak/>
        <w:t xml:space="preserve">Child Welfare </w:t>
      </w:r>
      <w:r w:rsidR="00EB53C0" w:rsidRPr="007E1D41">
        <w:rPr>
          <w:rFonts w:ascii="Montserrat Medium" w:hAnsi="Montserrat Medium"/>
          <w:b/>
          <w:color w:val="03B282"/>
          <w:sz w:val="28"/>
          <w:szCs w:val="28"/>
        </w:rPr>
        <w:t xml:space="preserve">Mandate </w:t>
      </w:r>
    </w:p>
    <w:p w14:paraId="66DC04A6" w14:textId="14872540" w:rsidR="00271A41" w:rsidRPr="00B2761A" w:rsidRDefault="00271A41" w:rsidP="00B97126">
      <w:pPr>
        <w:jc w:val="both"/>
        <w:rPr>
          <w:rFonts w:ascii="Montserrat Medium" w:hAnsi="Montserrat Medium"/>
        </w:rPr>
      </w:pPr>
      <w:r w:rsidRPr="00B2761A">
        <w:rPr>
          <w:rFonts w:ascii="Montserrat Medium" w:hAnsi="Montserrat Medium"/>
        </w:rPr>
        <w:t xml:space="preserve">Children’s Aid Societies are independently governed </w:t>
      </w:r>
      <w:r w:rsidR="00305BB2">
        <w:rPr>
          <w:rFonts w:ascii="Montserrat Medium" w:hAnsi="Montserrat Medium"/>
        </w:rPr>
        <w:t>not-for-profit organizations that are</w:t>
      </w:r>
      <w:r w:rsidRPr="00B2761A">
        <w:rPr>
          <w:rFonts w:ascii="Montserrat Medium" w:hAnsi="Montserrat Medium"/>
        </w:rPr>
        <w:t xml:space="preserve"> responsible for providing mandatory and critical </w:t>
      </w:r>
      <w:r w:rsidR="00305BB2">
        <w:rPr>
          <w:rFonts w:ascii="Montserrat Medium" w:hAnsi="Montserrat Medium"/>
        </w:rPr>
        <w:t>child protection services</w:t>
      </w:r>
      <w:r w:rsidRPr="00B2761A">
        <w:rPr>
          <w:rFonts w:ascii="Montserrat Medium" w:hAnsi="Montserrat Medium"/>
        </w:rPr>
        <w:t xml:space="preserve">. Children’s Aid Societies have been providing these services to communities in Ontario for over </w:t>
      </w:r>
      <w:r w:rsidR="00305BB2">
        <w:rPr>
          <w:rFonts w:ascii="Montserrat Medium" w:hAnsi="Montserrat Medium"/>
        </w:rPr>
        <w:t>120</w:t>
      </w:r>
      <w:r w:rsidRPr="00B2761A">
        <w:rPr>
          <w:rFonts w:ascii="Montserrat Medium" w:hAnsi="Montserrat Medium"/>
        </w:rPr>
        <w:t xml:space="preserve"> years. </w:t>
      </w:r>
    </w:p>
    <w:p w14:paraId="57C70E78" w14:textId="6C6B5EDB" w:rsidR="00271A41" w:rsidRDefault="00271A41" w:rsidP="00B97126">
      <w:pPr>
        <w:jc w:val="both"/>
        <w:rPr>
          <w:rFonts w:ascii="Montserrat Medium" w:hAnsi="Montserrat Medium"/>
        </w:rPr>
      </w:pPr>
      <w:r w:rsidRPr="00B2761A">
        <w:rPr>
          <w:rFonts w:ascii="Montserrat Medium" w:hAnsi="Montserrat Medium"/>
        </w:rPr>
        <w:t xml:space="preserve">They are legislated to perform certain functions under the provisions of Section </w:t>
      </w:r>
      <w:r w:rsidR="007619CD">
        <w:rPr>
          <w:rFonts w:ascii="Montserrat Medium" w:hAnsi="Montserrat Medium"/>
        </w:rPr>
        <w:t>35 (1)</w:t>
      </w:r>
      <w:r w:rsidRPr="00B2761A">
        <w:rPr>
          <w:rFonts w:ascii="Montserrat Medium" w:hAnsi="Montserrat Medium"/>
        </w:rPr>
        <w:t xml:space="preserve"> of the Child, Youth and Family Services Act, (CYFSA).</w:t>
      </w:r>
      <w:r w:rsidR="00016DF8">
        <w:rPr>
          <w:rFonts w:ascii="Montserrat Medium" w:hAnsi="Montserrat Medium"/>
        </w:rPr>
        <w:t xml:space="preserve"> </w:t>
      </w:r>
      <w:r w:rsidRPr="00B2761A">
        <w:rPr>
          <w:rFonts w:ascii="Montserrat Medium" w:hAnsi="Montserrat Medium"/>
        </w:rPr>
        <w:t xml:space="preserve"> The mandate of CASs, as described in this section of the C</w:t>
      </w:r>
      <w:r w:rsidR="00305BB2">
        <w:rPr>
          <w:rFonts w:ascii="Montserrat Medium" w:hAnsi="Montserrat Medium"/>
        </w:rPr>
        <w:t>Y</w:t>
      </w:r>
      <w:r w:rsidRPr="00B2761A">
        <w:rPr>
          <w:rFonts w:ascii="Montserrat Medium" w:hAnsi="Montserrat Medium"/>
        </w:rPr>
        <w:t xml:space="preserve">FSA, includes the following functions: </w:t>
      </w:r>
    </w:p>
    <w:p w14:paraId="5EA54F6E" w14:textId="31B103C3" w:rsidR="00271A41" w:rsidRPr="00B2761A" w:rsidRDefault="00271A41" w:rsidP="00305BB2">
      <w:pPr>
        <w:spacing w:line="240" w:lineRule="auto"/>
        <w:ind w:left="810" w:hanging="277"/>
        <w:rPr>
          <w:rFonts w:ascii="Montserrat Medium" w:hAnsi="Montserrat Medium"/>
        </w:rPr>
      </w:pPr>
      <w:r w:rsidRPr="00B2761A">
        <w:rPr>
          <w:rFonts w:ascii="Montserrat Medium" w:hAnsi="Montserrat Medium"/>
        </w:rPr>
        <w:t xml:space="preserve">• </w:t>
      </w:r>
      <w:r w:rsidR="00305BB2">
        <w:rPr>
          <w:rFonts w:ascii="Montserrat Medium" w:hAnsi="Montserrat Medium"/>
        </w:rPr>
        <w:tab/>
      </w:r>
      <w:r w:rsidRPr="00B2761A">
        <w:rPr>
          <w:rFonts w:ascii="Montserrat Medium" w:hAnsi="Montserrat Medium"/>
        </w:rPr>
        <w:t xml:space="preserve">investigate allegations or evidence that children may be in need of protection; </w:t>
      </w:r>
    </w:p>
    <w:p w14:paraId="1E21B488" w14:textId="6EEA1645" w:rsidR="00271A41" w:rsidRPr="00B2761A" w:rsidRDefault="00271A41" w:rsidP="00305BB2">
      <w:pPr>
        <w:spacing w:line="240" w:lineRule="auto"/>
        <w:ind w:left="810" w:hanging="277"/>
        <w:rPr>
          <w:rFonts w:ascii="Montserrat Medium" w:hAnsi="Montserrat Medium"/>
        </w:rPr>
      </w:pPr>
      <w:r w:rsidRPr="00B2761A">
        <w:rPr>
          <w:rFonts w:ascii="Montserrat Medium" w:hAnsi="Montserrat Medium"/>
        </w:rPr>
        <w:t xml:space="preserve">• </w:t>
      </w:r>
      <w:r w:rsidR="00305BB2">
        <w:rPr>
          <w:rFonts w:ascii="Montserrat Medium" w:hAnsi="Montserrat Medium"/>
        </w:rPr>
        <w:tab/>
      </w:r>
      <w:r w:rsidRPr="00B2761A">
        <w:rPr>
          <w:rFonts w:ascii="Montserrat Medium" w:hAnsi="Montserrat Medium"/>
        </w:rPr>
        <w:t xml:space="preserve">protect children where necessary; </w:t>
      </w:r>
    </w:p>
    <w:p w14:paraId="37C14E0A" w14:textId="25654B61" w:rsidR="00271A41" w:rsidRPr="00B2761A" w:rsidRDefault="00271A41" w:rsidP="00305BB2">
      <w:pPr>
        <w:spacing w:line="240" w:lineRule="auto"/>
        <w:ind w:left="810" w:hanging="277"/>
        <w:rPr>
          <w:rFonts w:ascii="Montserrat Medium" w:hAnsi="Montserrat Medium"/>
        </w:rPr>
      </w:pPr>
      <w:r w:rsidRPr="00B2761A">
        <w:rPr>
          <w:rFonts w:ascii="Montserrat Medium" w:hAnsi="Montserrat Medium"/>
        </w:rPr>
        <w:t xml:space="preserve">• </w:t>
      </w:r>
      <w:r w:rsidR="00305BB2">
        <w:rPr>
          <w:rFonts w:ascii="Montserrat Medium" w:hAnsi="Montserrat Medium"/>
        </w:rPr>
        <w:tab/>
      </w:r>
      <w:r w:rsidRPr="00B2761A">
        <w:rPr>
          <w:rFonts w:ascii="Montserrat Medium" w:hAnsi="Montserrat Medium"/>
        </w:rPr>
        <w:t xml:space="preserve">provide guidance, counselling and other services to families for protecting children or for the prevention of circumstances requiring the protection of children; </w:t>
      </w:r>
    </w:p>
    <w:p w14:paraId="3DAB805D" w14:textId="3A099AE3" w:rsidR="00271A41" w:rsidRPr="00B2761A" w:rsidRDefault="00271A41" w:rsidP="00305BB2">
      <w:pPr>
        <w:spacing w:line="240" w:lineRule="auto"/>
        <w:ind w:left="810" w:hanging="277"/>
        <w:rPr>
          <w:rFonts w:ascii="Montserrat Medium" w:hAnsi="Montserrat Medium"/>
        </w:rPr>
      </w:pPr>
      <w:r w:rsidRPr="00B2761A">
        <w:rPr>
          <w:rFonts w:ascii="Montserrat Medium" w:hAnsi="Montserrat Medium"/>
        </w:rPr>
        <w:t xml:space="preserve">• </w:t>
      </w:r>
      <w:r w:rsidR="00305BB2">
        <w:rPr>
          <w:rFonts w:ascii="Montserrat Medium" w:hAnsi="Montserrat Medium"/>
        </w:rPr>
        <w:tab/>
      </w:r>
      <w:r w:rsidRPr="00B2761A">
        <w:rPr>
          <w:rFonts w:ascii="Montserrat Medium" w:hAnsi="Montserrat Medium"/>
        </w:rPr>
        <w:t xml:space="preserve">provide care for children assigned or committed to its care under this Act; </w:t>
      </w:r>
    </w:p>
    <w:p w14:paraId="78F6D89C" w14:textId="1D87B75B" w:rsidR="00271A41" w:rsidRPr="00B2761A" w:rsidRDefault="00271A41" w:rsidP="00305BB2">
      <w:pPr>
        <w:spacing w:line="240" w:lineRule="auto"/>
        <w:ind w:left="810" w:hanging="277"/>
        <w:rPr>
          <w:rFonts w:ascii="Montserrat Medium" w:hAnsi="Montserrat Medium"/>
        </w:rPr>
      </w:pPr>
      <w:r w:rsidRPr="00B2761A">
        <w:rPr>
          <w:rFonts w:ascii="Montserrat Medium" w:hAnsi="Montserrat Medium"/>
        </w:rPr>
        <w:t xml:space="preserve">• </w:t>
      </w:r>
      <w:r w:rsidR="00305BB2">
        <w:rPr>
          <w:rFonts w:ascii="Montserrat Medium" w:hAnsi="Montserrat Medium"/>
        </w:rPr>
        <w:tab/>
      </w:r>
      <w:r w:rsidRPr="00B2761A">
        <w:rPr>
          <w:rFonts w:ascii="Montserrat Medium" w:hAnsi="Montserrat Medium"/>
        </w:rPr>
        <w:t xml:space="preserve">supervise children assigned to its supervision under this Act; </w:t>
      </w:r>
    </w:p>
    <w:p w14:paraId="3C5D2197" w14:textId="7A91DD12" w:rsidR="00271A41" w:rsidRPr="00B2761A" w:rsidRDefault="00271A41" w:rsidP="00305BB2">
      <w:pPr>
        <w:spacing w:line="240" w:lineRule="auto"/>
        <w:ind w:left="810" w:hanging="277"/>
        <w:rPr>
          <w:rFonts w:ascii="Montserrat Medium" w:hAnsi="Montserrat Medium"/>
        </w:rPr>
      </w:pPr>
      <w:r w:rsidRPr="00B2761A">
        <w:rPr>
          <w:rFonts w:ascii="Montserrat Medium" w:hAnsi="Montserrat Medium"/>
        </w:rPr>
        <w:t xml:space="preserve">• </w:t>
      </w:r>
      <w:r w:rsidR="00305BB2">
        <w:rPr>
          <w:rFonts w:ascii="Montserrat Medium" w:hAnsi="Montserrat Medium"/>
        </w:rPr>
        <w:tab/>
      </w:r>
      <w:r w:rsidRPr="00B2761A">
        <w:rPr>
          <w:rFonts w:ascii="Montserrat Medium" w:hAnsi="Montserrat Medium"/>
        </w:rPr>
        <w:t xml:space="preserve">place children for adoption under Part VIII (Adoption and Adoption Licensing); and, </w:t>
      </w:r>
    </w:p>
    <w:p w14:paraId="7DFF37B9" w14:textId="372CA0C7" w:rsidR="00271A41" w:rsidRPr="00B2761A" w:rsidRDefault="00271A41" w:rsidP="00305BB2">
      <w:pPr>
        <w:spacing w:line="240" w:lineRule="auto"/>
        <w:ind w:left="810" w:hanging="277"/>
        <w:rPr>
          <w:rFonts w:ascii="Montserrat Medium" w:hAnsi="Montserrat Medium"/>
        </w:rPr>
      </w:pPr>
      <w:r w:rsidRPr="00B2761A">
        <w:rPr>
          <w:rFonts w:ascii="Montserrat Medium" w:hAnsi="Montserrat Medium"/>
        </w:rPr>
        <w:t xml:space="preserve">• </w:t>
      </w:r>
      <w:r w:rsidR="00305BB2">
        <w:rPr>
          <w:rFonts w:ascii="Montserrat Medium" w:hAnsi="Montserrat Medium"/>
        </w:rPr>
        <w:tab/>
      </w:r>
      <w:r w:rsidRPr="00B2761A">
        <w:rPr>
          <w:rFonts w:ascii="Montserrat Medium" w:hAnsi="Montserrat Medium"/>
        </w:rPr>
        <w:t xml:space="preserve">perform any other duties given to it by this </w:t>
      </w:r>
      <w:r w:rsidR="00016DF8">
        <w:rPr>
          <w:rFonts w:ascii="Montserrat Medium" w:hAnsi="Montserrat Medium"/>
        </w:rPr>
        <w:t>Act or the regulations of</w:t>
      </w:r>
      <w:r w:rsidRPr="00B2761A">
        <w:rPr>
          <w:rFonts w:ascii="Montserrat Medium" w:hAnsi="Montserrat Medium"/>
        </w:rPr>
        <w:t xml:space="preserve"> any other Act. </w:t>
      </w:r>
    </w:p>
    <w:p w14:paraId="67B10293" w14:textId="4FF16F35" w:rsidR="00271A41" w:rsidRPr="00B2761A" w:rsidRDefault="00271A41" w:rsidP="00B97126">
      <w:pPr>
        <w:jc w:val="both"/>
        <w:rPr>
          <w:rFonts w:ascii="Montserrat Medium" w:hAnsi="Montserrat Medium"/>
        </w:rPr>
      </w:pPr>
      <w:r w:rsidRPr="00B2761A">
        <w:rPr>
          <w:rFonts w:ascii="Montserrat Medium" w:hAnsi="Montserrat Medium"/>
        </w:rPr>
        <w:t xml:space="preserve">This legislation and the supporting regulations, directives and standards prescribe specific and detailed requirements for what services CASs must provide, how they must provide these services, including </w:t>
      </w:r>
      <w:r w:rsidRPr="007619CD">
        <w:rPr>
          <w:rFonts w:ascii="Montserrat Medium" w:hAnsi="Montserrat Medium"/>
        </w:rPr>
        <w:t xml:space="preserve">services to </w:t>
      </w:r>
      <w:r w:rsidR="007619CD" w:rsidRPr="007619CD">
        <w:rPr>
          <w:rFonts w:ascii="Montserrat Medium" w:hAnsi="Montserrat Medium"/>
          <w:color w:val="000000"/>
        </w:rPr>
        <w:t xml:space="preserve">First Nations, Inuit &amp; Métis (FNIM) </w:t>
      </w:r>
      <w:r w:rsidRPr="007619CD">
        <w:rPr>
          <w:rFonts w:ascii="Montserrat Medium" w:hAnsi="Montserrat Medium"/>
        </w:rPr>
        <w:t>children and families and French language services</w:t>
      </w:r>
      <w:r w:rsidRPr="00B2761A">
        <w:rPr>
          <w:rFonts w:ascii="Montserrat Medium" w:hAnsi="Montserrat Medium"/>
        </w:rPr>
        <w:t xml:space="preserve">. </w:t>
      </w:r>
    </w:p>
    <w:p w14:paraId="14C45269" w14:textId="08D1E67E" w:rsidR="008238FD" w:rsidRDefault="00271A41" w:rsidP="00B97126">
      <w:pPr>
        <w:jc w:val="both"/>
        <w:rPr>
          <w:rFonts w:ascii="Montserrat Medium" w:hAnsi="Montserrat Medium"/>
        </w:rPr>
      </w:pPr>
      <w:r w:rsidRPr="00B2761A">
        <w:rPr>
          <w:rFonts w:ascii="Montserrat Medium" w:hAnsi="Montserrat Medium"/>
        </w:rPr>
        <w:t xml:space="preserve">Children’s Aid Societies provide critical and essential services </w:t>
      </w:r>
      <w:r w:rsidR="00305BB2">
        <w:rPr>
          <w:rFonts w:ascii="Montserrat Medium" w:hAnsi="Montserrat Medium"/>
        </w:rPr>
        <w:t xml:space="preserve">which are a safety net for </w:t>
      </w:r>
      <w:r w:rsidRPr="00B2761A">
        <w:rPr>
          <w:rFonts w:ascii="Montserrat Medium" w:hAnsi="Montserrat Medium"/>
        </w:rPr>
        <w:t>the most vulnerable members of our society – infants, children and youth who are</w:t>
      </w:r>
      <w:r w:rsidR="00305BB2">
        <w:rPr>
          <w:rFonts w:ascii="Montserrat Medium" w:hAnsi="Montserrat Medium"/>
        </w:rPr>
        <w:t>, or are</w:t>
      </w:r>
      <w:r w:rsidRPr="00B2761A">
        <w:rPr>
          <w:rFonts w:ascii="Montserrat Medium" w:hAnsi="Montserrat Medium"/>
        </w:rPr>
        <w:t xml:space="preserve"> at risk of</w:t>
      </w:r>
      <w:r w:rsidR="00C32FFE">
        <w:rPr>
          <w:rFonts w:ascii="Montserrat Medium" w:hAnsi="Montserrat Medium"/>
        </w:rPr>
        <w:t>,</w:t>
      </w:r>
      <w:r w:rsidRPr="00B2761A">
        <w:rPr>
          <w:rFonts w:ascii="Montserrat Medium" w:hAnsi="Montserrat Medium"/>
        </w:rPr>
        <w:t xml:space="preserve"> experiencing physical, sexual and/or emotional abuse, neglect or abandonment. CASs are mandated to intervene if a caregiver cannot adequately care for or provide for a child</w:t>
      </w:r>
      <w:r w:rsidR="00C32FFE">
        <w:rPr>
          <w:rFonts w:ascii="Montserrat Medium" w:hAnsi="Montserrat Medium"/>
        </w:rPr>
        <w:t>/youth</w:t>
      </w:r>
      <w:r w:rsidRPr="00B2761A">
        <w:rPr>
          <w:rFonts w:ascii="Montserrat Medium" w:hAnsi="Montserrat Medium"/>
        </w:rPr>
        <w:t>.</w:t>
      </w:r>
    </w:p>
    <w:p w14:paraId="4A23FCD5" w14:textId="4B17CB77" w:rsidR="007619CD" w:rsidRPr="007619CD" w:rsidRDefault="007619CD" w:rsidP="007619CD">
      <w:pPr>
        <w:jc w:val="both"/>
        <w:rPr>
          <w:rFonts w:ascii="Montserrat Medium" w:hAnsi="Montserrat Medium"/>
        </w:rPr>
      </w:pPr>
      <w:r w:rsidRPr="007619CD">
        <w:rPr>
          <w:rFonts w:ascii="Montserrat Medium" w:hAnsi="Montserrat Medium" w:cs="Calibri"/>
          <w:color w:val="000000"/>
        </w:rPr>
        <w:t>Children’s Aid Societies protect and safeguard most children</w:t>
      </w:r>
      <w:r>
        <w:rPr>
          <w:rFonts w:ascii="Montserrat Medium" w:hAnsi="Montserrat Medium" w:cs="Calibri"/>
          <w:color w:val="000000"/>
        </w:rPr>
        <w:t>/youth</w:t>
      </w:r>
      <w:r w:rsidRPr="007619CD">
        <w:rPr>
          <w:rFonts w:ascii="Montserrat Medium" w:hAnsi="Montserrat Medium" w:cs="Calibri"/>
          <w:color w:val="000000"/>
        </w:rPr>
        <w:t xml:space="preserve"> while they remain with their families in</w:t>
      </w:r>
      <w:r>
        <w:rPr>
          <w:rFonts w:ascii="Montserrat Medium" w:hAnsi="Montserrat Medium" w:cs="Calibri"/>
          <w:color w:val="000000"/>
        </w:rPr>
        <w:t xml:space="preserve"> </w:t>
      </w:r>
      <w:r w:rsidRPr="007619CD">
        <w:rPr>
          <w:rFonts w:ascii="Montserrat Medium" w:hAnsi="Montserrat Medium" w:cs="Calibri"/>
          <w:color w:val="000000"/>
        </w:rPr>
        <w:t>the</w:t>
      </w:r>
      <w:r>
        <w:rPr>
          <w:rFonts w:ascii="Montserrat Medium" w:hAnsi="Montserrat Medium" w:cs="Calibri"/>
          <w:color w:val="000000"/>
        </w:rPr>
        <w:t xml:space="preserve"> </w:t>
      </w:r>
      <w:r w:rsidRPr="007619CD">
        <w:rPr>
          <w:rFonts w:ascii="Montserrat Medium" w:hAnsi="Montserrat Medium" w:cs="Calibri"/>
          <w:color w:val="000000"/>
        </w:rPr>
        <w:t>community. This family-based support takes the form of intensive assessments and service plans, contacts with numerous other professionals and service providers, as well as ongoing supervision of the</w:t>
      </w:r>
      <w:r>
        <w:rPr>
          <w:rFonts w:ascii="Montserrat Medium" w:hAnsi="Montserrat Medium" w:cs="Calibri"/>
          <w:color w:val="000000"/>
        </w:rPr>
        <w:t xml:space="preserve"> </w:t>
      </w:r>
      <w:r w:rsidRPr="007619CD">
        <w:rPr>
          <w:rFonts w:ascii="Montserrat Medium" w:hAnsi="Montserrat Medium" w:cs="Calibri"/>
          <w:color w:val="000000"/>
        </w:rPr>
        <w:t>child</w:t>
      </w:r>
      <w:r>
        <w:rPr>
          <w:rFonts w:ascii="Montserrat Medium" w:hAnsi="Montserrat Medium" w:cs="Calibri"/>
          <w:color w:val="000000"/>
        </w:rPr>
        <w:t>/youth</w:t>
      </w:r>
      <w:r w:rsidRPr="007619CD">
        <w:rPr>
          <w:rFonts w:ascii="Montserrat Medium" w:hAnsi="Montserrat Medium" w:cs="Calibri"/>
          <w:color w:val="000000"/>
        </w:rPr>
        <w:t xml:space="preserve"> while</w:t>
      </w:r>
      <w:r>
        <w:rPr>
          <w:rFonts w:ascii="Montserrat Medium" w:hAnsi="Montserrat Medium" w:cs="Calibri"/>
          <w:color w:val="000000"/>
        </w:rPr>
        <w:t xml:space="preserve"> they</w:t>
      </w:r>
      <w:r w:rsidRPr="007619CD">
        <w:rPr>
          <w:rFonts w:ascii="Montserrat Medium" w:hAnsi="Montserrat Medium" w:cs="Calibri"/>
          <w:color w:val="000000"/>
        </w:rPr>
        <w:t xml:space="preserve"> remain in the family home. These are complex cases in which child protection</w:t>
      </w:r>
      <w:r>
        <w:rPr>
          <w:rFonts w:ascii="Montserrat Medium" w:hAnsi="Montserrat Medium" w:cs="Calibri"/>
          <w:color w:val="000000"/>
        </w:rPr>
        <w:t xml:space="preserve"> </w:t>
      </w:r>
      <w:r w:rsidRPr="007619CD">
        <w:rPr>
          <w:rFonts w:ascii="Montserrat Medium" w:hAnsi="Montserrat Medium" w:cs="Calibri"/>
          <w:color w:val="000000"/>
        </w:rPr>
        <w:t>concerns have been verified and there are risks of, or actual, abuse and neglect. As such, the work must</w:t>
      </w:r>
      <w:r>
        <w:rPr>
          <w:rFonts w:ascii="Montserrat Medium" w:hAnsi="Montserrat Medium" w:cs="Calibri"/>
          <w:color w:val="000000"/>
        </w:rPr>
        <w:t xml:space="preserve"> </w:t>
      </w:r>
      <w:r w:rsidRPr="007619CD">
        <w:rPr>
          <w:rFonts w:ascii="Montserrat Medium" w:hAnsi="Montserrat Medium" w:cs="Calibri"/>
          <w:color w:val="000000"/>
        </w:rPr>
        <w:t xml:space="preserve">be performed by skilled, qualified child welfare staff. Serving these </w:t>
      </w:r>
      <w:r>
        <w:rPr>
          <w:rFonts w:ascii="Montserrat Medium" w:hAnsi="Montserrat Medium" w:cs="Calibri"/>
          <w:color w:val="000000"/>
        </w:rPr>
        <w:t>young persons</w:t>
      </w:r>
      <w:r w:rsidRPr="007619CD">
        <w:rPr>
          <w:rFonts w:ascii="Montserrat Medium" w:hAnsi="Montserrat Medium" w:cs="Calibri"/>
          <w:color w:val="000000"/>
        </w:rPr>
        <w:t xml:space="preserve"> in the context of the home when it is safe to do so is consistent with the legislative and regulatory mandate and with the policy</w:t>
      </w:r>
      <w:r>
        <w:rPr>
          <w:rFonts w:ascii="Montserrat Medium" w:hAnsi="Montserrat Medium" w:cs="Calibri"/>
          <w:color w:val="000000"/>
        </w:rPr>
        <w:t xml:space="preserve"> </w:t>
      </w:r>
      <w:r w:rsidRPr="007619CD">
        <w:rPr>
          <w:rFonts w:ascii="Montserrat Medium" w:hAnsi="Montserrat Medium" w:cs="Calibri"/>
          <w:color w:val="000000"/>
        </w:rPr>
        <w:t>direction of government.</w:t>
      </w:r>
    </w:p>
    <w:p w14:paraId="4859CEC4" w14:textId="1D795959" w:rsidR="00271A41" w:rsidRPr="009038BF" w:rsidRDefault="00271A41" w:rsidP="00B97126">
      <w:pPr>
        <w:jc w:val="both"/>
        <w:rPr>
          <w:rFonts w:ascii="Montserrat Medium" w:hAnsi="Montserrat Medium"/>
        </w:rPr>
      </w:pPr>
      <w:r w:rsidRPr="009038BF">
        <w:rPr>
          <w:rFonts w:ascii="Montserrat Medium" w:hAnsi="Montserrat Medium"/>
        </w:rPr>
        <w:t>Although not mandated service</w:t>
      </w:r>
      <w:r w:rsidR="009038BF">
        <w:rPr>
          <w:rFonts w:ascii="Montserrat Medium" w:hAnsi="Montserrat Medium"/>
        </w:rPr>
        <w:t>s</w:t>
      </w:r>
      <w:r w:rsidRPr="009038BF">
        <w:rPr>
          <w:rFonts w:ascii="Montserrat Medium" w:hAnsi="Montserrat Medium"/>
        </w:rPr>
        <w:t xml:space="preserve">, many of these criteria also apply to the delivery of </w:t>
      </w:r>
      <w:r w:rsidR="00A57C2E" w:rsidRPr="009038BF">
        <w:rPr>
          <w:rFonts w:ascii="Montserrat Medium" w:hAnsi="Montserrat Medium"/>
        </w:rPr>
        <w:t xml:space="preserve">child and youth </w:t>
      </w:r>
      <w:r w:rsidRPr="009038BF">
        <w:rPr>
          <w:rFonts w:ascii="Montserrat Medium" w:hAnsi="Montserrat Medium"/>
        </w:rPr>
        <w:t xml:space="preserve"> mental health, development and prevention services.</w:t>
      </w:r>
    </w:p>
    <w:p w14:paraId="7B3D1F97" w14:textId="1E5C7521" w:rsidR="009D470F" w:rsidRPr="006D3171" w:rsidRDefault="009D470F" w:rsidP="009D470F">
      <w:pPr>
        <w:jc w:val="both"/>
        <w:rPr>
          <w:rFonts w:ascii="Montserrat Medium" w:hAnsi="Montserrat Medium"/>
          <w:b/>
          <w:color w:val="03B282"/>
          <w:sz w:val="28"/>
          <w:szCs w:val="28"/>
        </w:rPr>
      </w:pPr>
      <w:r>
        <w:rPr>
          <w:rFonts w:ascii="Montserrat Medium" w:hAnsi="Montserrat Medium"/>
          <w:b/>
          <w:color w:val="03B282"/>
          <w:sz w:val="28"/>
          <w:szCs w:val="28"/>
        </w:rPr>
        <w:t>Mental Health Mandate</w:t>
      </w:r>
    </w:p>
    <w:p w14:paraId="2291C1A5" w14:textId="69527F95" w:rsidR="009D470F" w:rsidRPr="009D470F" w:rsidRDefault="009D470F" w:rsidP="00FD4E43">
      <w:pPr>
        <w:jc w:val="both"/>
        <w:rPr>
          <w:rFonts w:ascii="Montserrat Medium" w:hAnsi="Montserrat Medium"/>
        </w:rPr>
      </w:pPr>
      <w:r w:rsidRPr="009D470F">
        <w:rPr>
          <w:rFonts w:ascii="Montserrat Medium" w:hAnsi="Montserrat Medium"/>
        </w:rPr>
        <w:t xml:space="preserve">Child and youth mental services are funding by Ontario to achieve the vision of an Ontario in which child and youth mental health is recognized as key determinant of overall health and well-being and where children and youth grow to reach their full potential.  Ontario funded child and youth mental health services are provided to children and youth under 18 years of age and under the authority of the Child, Youth and Family Services Act (CYFSA). </w:t>
      </w:r>
      <w:r w:rsidR="00FD4E43">
        <w:rPr>
          <w:rFonts w:ascii="Montserrat Medium" w:hAnsi="Montserrat Medium"/>
        </w:rPr>
        <w:t xml:space="preserve">  </w:t>
      </w:r>
      <w:r w:rsidRPr="009D470F">
        <w:rPr>
          <w:rFonts w:ascii="Montserrat Medium" w:hAnsi="Montserrat Medium"/>
        </w:rPr>
        <w:t xml:space="preserve">These services are not mandatory under the CYFSA but are </w:t>
      </w:r>
      <w:r w:rsidRPr="009D470F">
        <w:rPr>
          <w:rFonts w:ascii="Montserrat Medium" w:hAnsi="Montserrat Medium"/>
        </w:rPr>
        <w:lastRenderedPageBreak/>
        <w:t xml:space="preserve">provided to the level of available resources.  Services and </w:t>
      </w:r>
      <w:proofErr w:type="gramStart"/>
      <w:r w:rsidRPr="009D470F">
        <w:rPr>
          <w:rFonts w:ascii="Montserrat Medium" w:hAnsi="Montserrat Medium"/>
        </w:rPr>
        <w:t>supports</w:t>
      </w:r>
      <w:proofErr w:type="gramEnd"/>
      <w:r w:rsidRPr="009D470F">
        <w:rPr>
          <w:rFonts w:ascii="Montserrat Medium" w:hAnsi="Montserrat Medium"/>
        </w:rPr>
        <w:t xml:space="preserve"> that address a range of social, emotional, behavioural, psychological and/or psychiatric problems are provided to children and youth who are at risk of or who have developed, mental health problems, illness or disorders.  </w:t>
      </w:r>
    </w:p>
    <w:p w14:paraId="4CBEA76A" w14:textId="70060931" w:rsidR="009D470F" w:rsidRPr="009D470F" w:rsidRDefault="009D470F" w:rsidP="00FD4E43">
      <w:pPr>
        <w:jc w:val="both"/>
        <w:rPr>
          <w:rFonts w:ascii="Montserrat Medium" w:hAnsi="Montserrat Medium"/>
        </w:rPr>
      </w:pPr>
      <w:hyperlink r:id="rId13" w:history="1">
        <w:r w:rsidRPr="00680251">
          <w:rPr>
            <w:rStyle w:val="Hyperlink"/>
            <w:rFonts w:ascii="Montserrat Medium" w:hAnsi="Montserrat Medium"/>
            <w:b/>
            <w:bCs/>
            <w:i/>
            <w:iCs/>
          </w:rPr>
          <w:t>A Shared Responsibility: Ontario’s Policy Frame for Child and Youth Mental Health</w:t>
        </w:r>
      </w:hyperlink>
      <w:r w:rsidRPr="009D470F">
        <w:rPr>
          <w:rFonts w:ascii="Montserrat Medium" w:hAnsi="Montserrat Medium"/>
          <w:i/>
          <w:iCs/>
        </w:rPr>
        <w:t xml:space="preserve">, </w:t>
      </w:r>
      <w:r w:rsidRPr="009D470F">
        <w:rPr>
          <w:rFonts w:ascii="Montserrat Medium" w:hAnsi="Montserrat Medium"/>
        </w:rPr>
        <w:t xml:space="preserve">outlines four goals for CYMH services.  </w:t>
      </w:r>
    </w:p>
    <w:p w14:paraId="49296A7E" w14:textId="77777777" w:rsidR="009D470F" w:rsidRPr="009D470F" w:rsidRDefault="009D470F" w:rsidP="00FD4E43">
      <w:pPr>
        <w:pStyle w:val="ListParagraph"/>
        <w:numPr>
          <w:ilvl w:val="0"/>
          <w:numId w:val="5"/>
        </w:numPr>
        <w:jc w:val="both"/>
        <w:rPr>
          <w:rFonts w:ascii="Montserrat Medium" w:hAnsi="Montserrat Medium"/>
        </w:rPr>
      </w:pPr>
      <w:r w:rsidRPr="009D470F">
        <w:rPr>
          <w:rFonts w:ascii="Montserrat Medium" w:hAnsi="Montserrat Medium"/>
        </w:rPr>
        <w:t xml:space="preserve">Promote optimal child and youth mental health and wellbeing through enhanced understanding of and ability to respond to child and youth mental health needs through the provision of evidence informed services and supports. </w:t>
      </w:r>
    </w:p>
    <w:p w14:paraId="54E74D92" w14:textId="77777777" w:rsidR="009D470F" w:rsidRPr="009D470F" w:rsidRDefault="009D470F" w:rsidP="00FD4E43">
      <w:pPr>
        <w:pStyle w:val="ListParagraph"/>
        <w:numPr>
          <w:ilvl w:val="0"/>
          <w:numId w:val="5"/>
        </w:numPr>
        <w:jc w:val="both"/>
        <w:rPr>
          <w:rFonts w:ascii="Montserrat Medium" w:hAnsi="Montserrat Medium"/>
        </w:rPr>
      </w:pPr>
      <w:r w:rsidRPr="009D470F">
        <w:rPr>
          <w:rFonts w:ascii="Montserrat Medium" w:hAnsi="Montserrat Medium"/>
        </w:rPr>
        <w:t xml:space="preserve">Provide children youth, and families with access to a flexible continuum of timely and appropriate services and supports withing their cultural environmental and community context, </w:t>
      </w:r>
    </w:p>
    <w:p w14:paraId="4897C629" w14:textId="77777777" w:rsidR="009D470F" w:rsidRPr="009D470F" w:rsidRDefault="009D470F" w:rsidP="00FD4E43">
      <w:pPr>
        <w:pStyle w:val="ListParagraph"/>
        <w:numPr>
          <w:ilvl w:val="0"/>
          <w:numId w:val="5"/>
        </w:numPr>
        <w:jc w:val="both"/>
        <w:rPr>
          <w:rFonts w:ascii="Montserrat Medium" w:hAnsi="Montserrat Medium"/>
        </w:rPr>
      </w:pPr>
      <w:r w:rsidRPr="009D470F">
        <w:rPr>
          <w:rFonts w:ascii="Montserrat Medium" w:hAnsi="Montserrat Medium"/>
        </w:rPr>
        <w:t xml:space="preserve">Provide community-based services that are coordinated and collaborative and integrated creating a culture of shared responsibility and </w:t>
      </w:r>
    </w:p>
    <w:p w14:paraId="3478E2C1" w14:textId="77777777" w:rsidR="00FD4E43" w:rsidRDefault="009D470F" w:rsidP="00FD4E43">
      <w:pPr>
        <w:pStyle w:val="ListParagraph"/>
        <w:numPr>
          <w:ilvl w:val="0"/>
          <w:numId w:val="5"/>
        </w:numPr>
        <w:jc w:val="both"/>
        <w:rPr>
          <w:rFonts w:ascii="Montserrat Medium" w:hAnsi="Montserrat Medium"/>
        </w:rPr>
      </w:pPr>
      <w:r w:rsidRPr="009D470F">
        <w:rPr>
          <w:rFonts w:ascii="Montserrat Medium" w:hAnsi="Montserrat Medium"/>
        </w:rPr>
        <w:t xml:space="preserve">Be accountable and well managed. </w:t>
      </w:r>
    </w:p>
    <w:p w14:paraId="5C5DAF67" w14:textId="77777777" w:rsidR="00FD4E43" w:rsidRDefault="00FD4E43" w:rsidP="00FD4E43">
      <w:pPr>
        <w:pStyle w:val="ListParagraph"/>
        <w:ind w:left="0"/>
        <w:jc w:val="both"/>
        <w:rPr>
          <w:rFonts w:ascii="Montserrat Medium" w:hAnsi="Montserrat Medium"/>
        </w:rPr>
      </w:pPr>
    </w:p>
    <w:p w14:paraId="49781508" w14:textId="42CD68F1" w:rsidR="00FD4E43" w:rsidRPr="00FD4E43" w:rsidRDefault="00FD4E43" w:rsidP="00FD4E43">
      <w:pPr>
        <w:pStyle w:val="ListParagraph"/>
        <w:ind w:left="0"/>
        <w:jc w:val="both"/>
        <w:rPr>
          <w:rFonts w:ascii="Montserrat Medium" w:hAnsi="Montserrat Medium"/>
        </w:rPr>
      </w:pPr>
      <w:r w:rsidRPr="00FD4E43">
        <w:rPr>
          <w:rFonts w:ascii="Montserrat Medium" w:hAnsi="Montserrat Medium"/>
        </w:rPr>
        <w:t>Child</w:t>
      </w:r>
      <w:r>
        <w:rPr>
          <w:rFonts w:ascii="Montserrat Medium" w:hAnsi="Montserrat Medium"/>
        </w:rPr>
        <w:t xml:space="preserve"> and youth’s</w:t>
      </w:r>
      <w:r w:rsidRPr="00FD4E43">
        <w:rPr>
          <w:rFonts w:ascii="Montserrat Medium" w:hAnsi="Montserrat Medium"/>
        </w:rPr>
        <w:t xml:space="preserve"> mental health </w:t>
      </w:r>
      <w:proofErr w:type="spellStart"/>
      <w:r w:rsidRPr="00FD4E43">
        <w:rPr>
          <w:rFonts w:ascii="Montserrat Medium" w:hAnsi="Montserrat Medium"/>
        </w:rPr>
        <w:t>core</w:t>
      </w:r>
      <w:proofErr w:type="spellEnd"/>
      <w:r w:rsidRPr="00FD4E43">
        <w:rPr>
          <w:rFonts w:ascii="Montserrat Medium" w:hAnsi="Montserrat Medium"/>
        </w:rPr>
        <w:t xml:space="preserve"> services </w:t>
      </w:r>
      <w:proofErr w:type="gramStart"/>
      <w:r w:rsidRPr="00FD4E43">
        <w:rPr>
          <w:rFonts w:ascii="Montserrat Medium" w:hAnsi="Montserrat Medium"/>
        </w:rPr>
        <w:t>include:</w:t>
      </w:r>
      <w:proofErr w:type="gramEnd"/>
      <w:r w:rsidRPr="00FD4E43">
        <w:rPr>
          <w:rFonts w:ascii="Montserrat Medium" w:hAnsi="Montserrat Medium"/>
        </w:rPr>
        <w:t xml:space="preserve"> mental health access and intake, crisis services, counselling and therapy services, brief services (single session and brief in 3), family capacity building and support (single session parent consultation, and  parent education), specialized consultation and assessment, case management and service coordination, intensive treatment services (day treatment).  </w:t>
      </w:r>
    </w:p>
    <w:p w14:paraId="41ECD4C5" w14:textId="2CD6673C" w:rsidR="00BE1274" w:rsidRPr="00B2761A" w:rsidRDefault="00BE1274" w:rsidP="00BE1274">
      <w:pPr>
        <w:pStyle w:val="Heading1"/>
        <w:rPr>
          <w:rFonts w:ascii="Montserrat Medium" w:hAnsi="Montserrat Medium"/>
          <w:b/>
          <w:color w:val="03B282"/>
          <w:sz w:val="28"/>
          <w:szCs w:val="28"/>
        </w:rPr>
      </w:pPr>
      <w:r>
        <w:rPr>
          <w:rFonts w:ascii="Montserrat Medium" w:hAnsi="Montserrat Medium"/>
          <w:b/>
          <w:color w:val="03B282"/>
          <w:sz w:val="28"/>
          <w:szCs w:val="28"/>
        </w:rPr>
        <w:t>Roadmap to Wellness</w:t>
      </w:r>
    </w:p>
    <w:p w14:paraId="35AB5F49" w14:textId="77777777" w:rsidR="00BE1274" w:rsidRPr="00B2761A" w:rsidRDefault="00BE1274" w:rsidP="00BE1274">
      <w:pPr>
        <w:jc w:val="both"/>
        <w:rPr>
          <w:rFonts w:ascii="Montserrat Medium" w:eastAsiaTheme="minorHAnsi" w:hAnsi="Montserrat Medium" w:cs="Arial"/>
        </w:rPr>
      </w:pPr>
      <w:r w:rsidRPr="00B2761A">
        <w:rPr>
          <w:rFonts w:ascii="Montserrat Medium" w:eastAsiaTheme="minorHAnsi" w:hAnsi="Montserrat Medium" w:cs="Arial"/>
        </w:rPr>
        <w:t xml:space="preserve">Linck has worked diligently alongside our core service providers to address the identified local gaps in children’s mental health services.  The introduction of the </w:t>
      </w:r>
      <w:r w:rsidRPr="00B2761A">
        <w:rPr>
          <w:rFonts w:ascii="Montserrat Medium" w:eastAsiaTheme="minorHAnsi" w:hAnsi="Montserrat Medium" w:cs="Arial"/>
          <w:b/>
          <w:bCs/>
        </w:rPr>
        <w:t xml:space="preserve">Roadmap to Wellness: A Plan to Build Ontario’s Mental Health and Addictions System </w:t>
      </w:r>
      <w:proofErr w:type="gramStart"/>
      <w:r w:rsidRPr="00B2761A">
        <w:rPr>
          <w:rFonts w:ascii="Montserrat Medium" w:eastAsiaTheme="minorHAnsi" w:hAnsi="Montserrat Medium" w:cs="Arial"/>
        </w:rPr>
        <w:t>provides</w:t>
      </w:r>
      <w:proofErr w:type="gramEnd"/>
      <w:r w:rsidRPr="00B2761A">
        <w:rPr>
          <w:rFonts w:ascii="Montserrat Medium" w:eastAsiaTheme="minorHAnsi" w:hAnsi="Montserrat Medium" w:cs="Arial"/>
        </w:rPr>
        <w:t xml:space="preserve"> a clear strategy towards further improvement. </w:t>
      </w:r>
      <w:hyperlink r:id="rId14" w:history="1">
        <w:r w:rsidRPr="00B2761A">
          <w:rPr>
            <w:rStyle w:val="Hyperlink"/>
            <w:rFonts w:ascii="Montserrat Medium" w:eastAsiaTheme="minorHAnsi" w:hAnsi="Montserrat Medium" w:cs="Arial"/>
          </w:rPr>
          <w:t>https://www.ontario.ca/page/roadmap-wellness-plan-build-ontarios-mental-health-and-addictions-system</w:t>
        </w:r>
      </w:hyperlink>
    </w:p>
    <w:p w14:paraId="0A734592" w14:textId="77777777" w:rsidR="00BE1274" w:rsidRPr="00B2761A" w:rsidRDefault="00BE1274" w:rsidP="00BE1274">
      <w:pPr>
        <w:jc w:val="both"/>
        <w:rPr>
          <w:rFonts w:ascii="Montserrat Medium" w:eastAsiaTheme="minorHAnsi" w:hAnsi="Montserrat Medium" w:cs="Arial"/>
        </w:rPr>
      </w:pPr>
      <w:r w:rsidRPr="00B2761A">
        <w:rPr>
          <w:rFonts w:ascii="Montserrat Medium" w:eastAsiaTheme="minorHAnsi" w:hAnsi="Montserrat Medium" w:cs="Arial"/>
        </w:rPr>
        <w:t xml:space="preserve">The plan will enable a system that will effectively respond to the needs of every child or youth with mental health needs.  The four pillars outlined in this roadmap are designed to support service delivery, </w:t>
      </w:r>
      <w:r w:rsidRPr="00B2761A">
        <w:rPr>
          <w:rFonts w:ascii="Montserrat Medium" w:eastAsiaTheme="minorHAnsi" w:hAnsi="Montserrat Medium" w:cs="Arial"/>
          <w:i/>
          <w:iCs/>
        </w:rPr>
        <w:t>improve quality, expand existing services, implement innovative solutions and improve access.</w:t>
      </w:r>
      <w:r w:rsidRPr="00B2761A">
        <w:rPr>
          <w:rFonts w:ascii="Montserrat Medium" w:eastAsiaTheme="minorHAnsi" w:hAnsi="Montserrat Medium" w:cs="Arial"/>
        </w:rPr>
        <w:t xml:space="preserve"> </w:t>
      </w:r>
    </w:p>
    <w:p w14:paraId="756C06F3" w14:textId="77777777" w:rsidR="00FD4E43" w:rsidRDefault="00BE1274" w:rsidP="009D470F">
      <w:pPr>
        <w:jc w:val="both"/>
        <w:rPr>
          <w:rFonts w:ascii="Montserrat Medium" w:hAnsi="Montserrat Medium"/>
        </w:rPr>
      </w:pPr>
      <w:r w:rsidRPr="00B2761A">
        <w:rPr>
          <w:rFonts w:ascii="Montserrat Medium" w:hAnsi="Montserrat Medium"/>
        </w:rPr>
        <w:t xml:space="preserve">There is a growing need for children &amp; youth mental health services in Chatham-Kent. The pandemic has dramatically altered the way of life for many of our youth and families.  The pandemic, for many </w:t>
      </w:r>
      <w:proofErr w:type="gramStart"/>
      <w:r w:rsidRPr="00B2761A">
        <w:rPr>
          <w:rFonts w:ascii="Montserrat Medium" w:hAnsi="Montserrat Medium"/>
        </w:rPr>
        <w:t>youth</w:t>
      </w:r>
      <w:proofErr w:type="gramEnd"/>
      <w:r w:rsidRPr="00B2761A">
        <w:rPr>
          <w:rFonts w:ascii="Montserrat Medium" w:hAnsi="Montserrat Medium"/>
        </w:rPr>
        <w:t>, heightened their stress and anxiety and depression has progressed to serious mental health concerns.  This urgent and growing need for mental health services and a current wait list for services requires increased funding and a wait list reduction strategy.</w:t>
      </w:r>
    </w:p>
    <w:p w14:paraId="6436B39F" w14:textId="4DD4BD39" w:rsidR="009038BF" w:rsidRPr="006D3171" w:rsidRDefault="009038BF" w:rsidP="009D470F">
      <w:pPr>
        <w:jc w:val="both"/>
        <w:rPr>
          <w:rFonts w:ascii="Montserrat Medium" w:hAnsi="Montserrat Medium"/>
          <w:b/>
          <w:color w:val="03B282"/>
          <w:sz w:val="28"/>
          <w:szCs w:val="28"/>
        </w:rPr>
      </w:pPr>
      <w:r w:rsidRPr="006D3171">
        <w:rPr>
          <w:rFonts w:ascii="Montserrat Medium" w:hAnsi="Montserrat Medium"/>
          <w:b/>
          <w:color w:val="03B282"/>
          <w:sz w:val="28"/>
          <w:szCs w:val="28"/>
        </w:rPr>
        <w:t>Lead Agency</w:t>
      </w:r>
    </w:p>
    <w:p w14:paraId="2195D93E" w14:textId="77777777" w:rsidR="009038BF" w:rsidRPr="00B2761A" w:rsidRDefault="009038BF" w:rsidP="009038BF">
      <w:pPr>
        <w:shd w:val="clear" w:color="auto" w:fill="FFFFFF"/>
        <w:jc w:val="both"/>
        <w:rPr>
          <w:rFonts w:ascii="Montserrat Medium" w:eastAsia="Times New Roman" w:hAnsi="Montserrat Medium" w:cs="Segoe UI"/>
          <w:color w:val="1A1A1A"/>
        </w:rPr>
      </w:pPr>
      <w:r w:rsidRPr="00B2761A">
        <w:rPr>
          <w:rFonts w:ascii="Montserrat Medium" w:eastAsia="Times New Roman" w:hAnsi="Montserrat Medium" w:cs="Segoe UI"/>
          <w:color w:val="1A1A1A"/>
        </w:rPr>
        <w:t>Moving on Mental Health is a province-wide action plan which was initiated by Ministry of Children and Youth Service in 2014. The purpose is to fix a Children and Youth Mental Health (CYMH) System that is fragmented and difficult for both families and professionals to access and navigate. The goal is to increase the degree of coordination, responsiveness, and ease of access for all children and families that need mental health services. In 2019, responsibility for funding CYMH services was transferred to the Ministry of Health and Long-term Care.</w:t>
      </w:r>
    </w:p>
    <w:p w14:paraId="0CBBEA61" w14:textId="77777777" w:rsidR="009038BF" w:rsidRPr="00B2761A" w:rsidRDefault="009038BF" w:rsidP="009038BF">
      <w:pPr>
        <w:shd w:val="clear" w:color="auto" w:fill="FFFFFF"/>
        <w:jc w:val="both"/>
        <w:rPr>
          <w:rFonts w:ascii="Montserrat Medium" w:eastAsia="Times New Roman" w:hAnsi="Montserrat Medium" w:cs="Segoe UI"/>
          <w:color w:val="1A1A1A"/>
        </w:rPr>
      </w:pPr>
      <w:r>
        <w:rPr>
          <w:rFonts w:ascii="Montserrat Medium" w:eastAsia="Times New Roman" w:hAnsi="Montserrat Medium" w:cs="Segoe UI"/>
          <w:color w:val="1A1A1A"/>
        </w:rPr>
        <w:lastRenderedPageBreak/>
        <w:t xml:space="preserve">Linck </w:t>
      </w:r>
      <w:r w:rsidRPr="00B2761A">
        <w:rPr>
          <w:rFonts w:ascii="Montserrat Medium" w:eastAsia="Times New Roman" w:hAnsi="Montserrat Medium" w:cs="Segoe UI"/>
          <w:color w:val="1A1A1A"/>
        </w:rPr>
        <w:t xml:space="preserve">serves as Lead Agency for the Chatham-Kent service area.  As Lead Agency, </w:t>
      </w:r>
      <w:r>
        <w:rPr>
          <w:rFonts w:ascii="Montserrat Medium" w:eastAsia="Times New Roman" w:hAnsi="Montserrat Medium" w:cs="Segoe UI"/>
          <w:color w:val="1A1A1A"/>
        </w:rPr>
        <w:t>Linck</w:t>
      </w:r>
      <w:r w:rsidRPr="00B2761A">
        <w:rPr>
          <w:rFonts w:ascii="Montserrat Medium" w:eastAsia="Times New Roman" w:hAnsi="Montserrat Medium" w:cs="Segoe UI"/>
          <w:color w:val="1A1A1A"/>
        </w:rPr>
        <w:t xml:space="preserve"> is responsible to work to improve the functioning of the system collaboratively with other agencies in our </w:t>
      </w:r>
      <w:proofErr w:type="gramStart"/>
      <w:r w:rsidRPr="00B2761A">
        <w:rPr>
          <w:rFonts w:ascii="Montserrat Medium" w:eastAsia="Times New Roman" w:hAnsi="Montserrat Medium" w:cs="Segoe UI"/>
          <w:color w:val="1A1A1A"/>
        </w:rPr>
        <w:t>area that</w:t>
      </w:r>
      <w:proofErr w:type="gramEnd"/>
      <w:r w:rsidRPr="00B2761A">
        <w:rPr>
          <w:rFonts w:ascii="Montserrat Medium" w:eastAsia="Times New Roman" w:hAnsi="Montserrat Medium" w:cs="Segoe UI"/>
          <w:color w:val="1A1A1A"/>
        </w:rPr>
        <w:t xml:space="preserve"> that receive funding to deliver at least </w:t>
      </w:r>
      <w:proofErr w:type="gramStart"/>
      <w:r w:rsidRPr="00B2761A">
        <w:rPr>
          <w:rFonts w:ascii="Montserrat Medium" w:eastAsia="Times New Roman" w:hAnsi="Montserrat Medium" w:cs="Segoe UI"/>
          <w:color w:val="1A1A1A"/>
        </w:rPr>
        <w:t>one of a set</w:t>
      </w:r>
      <w:proofErr w:type="gramEnd"/>
      <w:r w:rsidRPr="00B2761A">
        <w:rPr>
          <w:rFonts w:ascii="Montserrat Medium" w:eastAsia="Times New Roman" w:hAnsi="Montserrat Medium" w:cs="Segoe UI"/>
          <w:color w:val="1A1A1A"/>
        </w:rPr>
        <w:t xml:space="preserve"> of seven specific children and youth mental health services, including brief services, crisis services, counselling and therapy, family caregiver support, residential/intensive Services, targeted prevention, and specialized consultation and assessment.</w:t>
      </w:r>
    </w:p>
    <w:p w14:paraId="625DA0EF" w14:textId="77777777" w:rsidR="00D74E07" w:rsidRDefault="009038BF" w:rsidP="00D74E07">
      <w:pPr>
        <w:rPr>
          <w:rFonts w:ascii="Montserrat Medium" w:hAnsi="Montserrat Medium"/>
        </w:rPr>
      </w:pPr>
      <w:r w:rsidRPr="00B2761A">
        <w:rPr>
          <w:rFonts w:ascii="Montserrat Medium" w:hAnsi="Montserrat Medium"/>
        </w:rPr>
        <w:t xml:space="preserve">To read more about the changes occurring across Ontario </w:t>
      </w:r>
      <w:r w:rsidR="00D74E07">
        <w:rPr>
          <w:rFonts w:ascii="Montserrat Medium" w:hAnsi="Montserrat Medium"/>
        </w:rPr>
        <w:t>v</w:t>
      </w:r>
      <w:r w:rsidRPr="00B2761A">
        <w:rPr>
          <w:rFonts w:ascii="Montserrat Medium" w:hAnsi="Montserrat Medium"/>
        </w:rPr>
        <w:t>isit:</w:t>
      </w:r>
    </w:p>
    <w:p w14:paraId="0ACFE2A6" w14:textId="3D1B7B80" w:rsidR="009038BF" w:rsidRPr="00D74E07" w:rsidRDefault="009038BF" w:rsidP="00D74E07">
      <w:pPr>
        <w:rPr>
          <w:rFonts w:ascii="Montserrat" w:hAnsi="Montserrat"/>
          <w:b/>
          <w:color w:val="03B282"/>
        </w:rPr>
      </w:pPr>
      <w:r w:rsidRPr="00B2761A">
        <w:rPr>
          <w:rFonts w:ascii="Montserrat Medium" w:hAnsi="Montserrat Medium"/>
        </w:rPr>
        <w:t> </w:t>
      </w:r>
      <w:hyperlink r:id="rId15" w:history="1">
        <w:r w:rsidRPr="00D74E07">
          <w:rPr>
            <w:rStyle w:val="Hyperlink"/>
            <w:rFonts w:ascii="Montserrat" w:hAnsi="Montserrat"/>
          </w:rPr>
          <w:t>http://www.children.gov.on.ca/htdocs/English/professionals/specialneeds/momh/moving-on-mental-health.aspx</w:t>
        </w:r>
      </w:hyperlink>
    </w:p>
    <w:p w14:paraId="27A0EA6D" w14:textId="4C5390E9" w:rsidR="00BE1274" w:rsidRPr="006D3171" w:rsidRDefault="00BE1274" w:rsidP="00BE1274">
      <w:pPr>
        <w:pStyle w:val="Heading1"/>
        <w:jc w:val="both"/>
        <w:rPr>
          <w:rFonts w:ascii="Montserrat Medium" w:hAnsi="Montserrat Medium"/>
          <w:b/>
          <w:color w:val="03B282"/>
          <w:sz w:val="28"/>
          <w:szCs w:val="28"/>
        </w:rPr>
      </w:pPr>
      <w:r w:rsidRPr="006D3171">
        <w:rPr>
          <w:rFonts w:ascii="Montserrat Medium" w:hAnsi="Montserrat Medium"/>
          <w:b/>
          <w:color w:val="03B282"/>
          <w:sz w:val="28"/>
          <w:szCs w:val="28"/>
        </w:rPr>
        <w:t>Mental Health Accreditation</w:t>
      </w:r>
    </w:p>
    <w:p w14:paraId="634E2DD7" w14:textId="77777777" w:rsidR="00BE1274" w:rsidRDefault="00BE1274" w:rsidP="00BE1274">
      <w:pPr>
        <w:jc w:val="both"/>
        <w:rPr>
          <w:rFonts w:ascii="Montserrat Medium" w:hAnsi="Montserrat Medium"/>
        </w:rPr>
      </w:pPr>
      <w:r w:rsidRPr="00877365">
        <w:rPr>
          <w:rFonts w:ascii="Montserrat Medium" w:hAnsi="Montserrat Medium"/>
          <w:color w:val="000000"/>
        </w:rPr>
        <w:t>Linck Child, Youth &amp; Family Supports is proud to be accredited through the Canadian Centre for Accreditation</w:t>
      </w:r>
      <w:r>
        <w:rPr>
          <w:rFonts w:ascii="Montserrat Medium" w:hAnsi="Montserrat Medium"/>
          <w:color w:val="000000"/>
        </w:rPr>
        <w:t xml:space="preserve">. </w:t>
      </w:r>
      <w:r w:rsidRPr="00877365">
        <w:rPr>
          <w:rFonts w:ascii="Montserrat Medium" w:hAnsi="Montserrat Medium"/>
          <w:color w:val="000000"/>
        </w:rPr>
        <w:t>The Canadian Centre for Accreditation (CCA) is a national not-for-profit offering</w:t>
      </w:r>
      <w:r>
        <w:rPr>
          <w:rFonts w:ascii="Montserrat Medium" w:hAnsi="Montserrat Medium"/>
          <w:color w:val="000000"/>
        </w:rPr>
        <w:t xml:space="preserve"> </w:t>
      </w:r>
      <w:r w:rsidRPr="00877365">
        <w:rPr>
          <w:rFonts w:ascii="Montserrat Medium" w:hAnsi="Montserrat Medium"/>
          <w:color w:val="000000"/>
        </w:rPr>
        <w:t>accreditation to community-based health and social service organizations in Canada.</w:t>
      </w:r>
      <w:r>
        <w:rPr>
          <w:rFonts w:ascii="Montserrat Medium" w:hAnsi="Montserrat Medium"/>
          <w:color w:val="000000"/>
        </w:rPr>
        <w:t xml:space="preserve"> </w:t>
      </w:r>
      <w:r w:rsidRPr="00877365">
        <w:rPr>
          <w:rFonts w:ascii="Montserrat Medium" w:hAnsi="Montserrat Medium"/>
          <w:color w:val="000000"/>
        </w:rPr>
        <w:t>Accreditation provides an external review of an organization’s operations in relation to</w:t>
      </w:r>
      <w:r>
        <w:rPr>
          <w:rFonts w:ascii="Montserrat Medium" w:hAnsi="Montserrat Medium"/>
          <w:color w:val="000000"/>
        </w:rPr>
        <w:t xml:space="preserve"> </w:t>
      </w:r>
      <w:r w:rsidRPr="00877365">
        <w:rPr>
          <w:rFonts w:ascii="Montserrat Medium" w:hAnsi="Montserrat Medium"/>
          <w:color w:val="000000"/>
        </w:rPr>
        <w:t>accepted standards of good practice and risk management. Standards address all aspects of</w:t>
      </w:r>
      <w:r>
        <w:rPr>
          <w:rFonts w:ascii="Montserrat Medium" w:hAnsi="Montserrat Medium"/>
          <w:color w:val="000000"/>
        </w:rPr>
        <w:t xml:space="preserve"> </w:t>
      </w:r>
      <w:r w:rsidRPr="00877365">
        <w:rPr>
          <w:rFonts w:ascii="Montserrat Medium" w:hAnsi="Montserrat Medium"/>
          <w:color w:val="000000"/>
        </w:rPr>
        <w:t>the organization, including governance, management, programs, and services. It is also a</w:t>
      </w:r>
      <w:r>
        <w:rPr>
          <w:rFonts w:ascii="Montserrat Medium" w:hAnsi="Montserrat Medium"/>
          <w:color w:val="000000"/>
        </w:rPr>
        <w:t xml:space="preserve"> </w:t>
      </w:r>
      <w:r w:rsidRPr="00877365">
        <w:rPr>
          <w:rFonts w:ascii="Montserrat Medium" w:hAnsi="Montserrat Medium"/>
          <w:color w:val="000000"/>
        </w:rPr>
        <w:t>system to promote learning, improvement, excellence, and innovation.</w:t>
      </w:r>
      <w:r w:rsidRPr="00877365">
        <w:rPr>
          <w:rFonts w:ascii="Montserrat Medium" w:hAnsi="Montserrat Medium"/>
        </w:rPr>
        <w:t xml:space="preserve"> </w:t>
      </w:r>
    </w:p>
    <w:p w14:paraId="1BDB1C56" w14:textId="33EB16D4" w:rsidR="00835F6B" w:rsidRPr="006D3171" w:rsidRDefault="00835F6B" w:rsidP="00835F6B">
      <w:pPr>
        <w:jc w:val="both"/>
        <w:rPr>
          <w:rFonts w:ascii="Montserrat Medium" w:hAnsi="Montserrat Medium"/>
          <w:b/>
          <w:color w:val="03B282"/>
          <w:sz w:val="28"/>
          <w:szCs w:val="28"/>
        </w:rPr>
      </w:pPr>
      <w:r>
        <w:rPr>
          <w:rFonts w:ascii="Montserrat Medium" w:hAnsi="Montserrat Medium"/>
          <w:b/>
          <w:color w:val="03B282"/>
          <w:sz w:val="28"/>
          <w:szCs w:val="28"/>
        </w:rPr>
        <w:t>Developmental Services</w:t>
      </w:r>
    </w:p>
    <w:p w14:paraId="3AEB229D" w14:textId="20A8A349" w:rsidR="00835F6B" w:rsidRPr="00344193" w:rsidRDefault="00835F6B" w:rsidP="00835F6B">
      <w:pPr>
        <w:spacing w:before="0" w:after="0" w:line="240" w:lineRule="auto"/>
        <w:jc w:val="both"/>
        <w:rPr>
          <w:rFonts w:ascii="Montserrat Medium" w:hAnsi="Montserrat Medium"/>
          <w:b/>
          <w:bCs/>
          <w:color w:val="424242" w:themeColor="text1"/>
          <w:kern w:val="24"/>
          <w:sz w:val="22"/>
          <w:szCs w:val="22"/>
        </w:rPr>
      </w:pPr>
      <w:r w:rsidRPr="00835F6B">
        <w:rPr>
          <w:rFonts w:ascii="Montserrat Medium" w:hAnsi="Montserrat Medium"/>
          <w:b/>
          <w:bCs/>
          <w:color w:val="424242" w:themeColor="text1"/>
          <w:kern w:val="24"/>
          <w:sz w:val="22"/>
          <w:szCs w:val="22"/>
        </w:rPr>
        <w:t>Special Needs Resourcing Supports to Childcares</w:t>
      </w:r>
    </w:p>
    <w:p w14:paraId="190E5DA6" w14:textId="77777777" w:rsidR="00835F6B" w:rsidRPr="00835F6B" w:rsidRDefault="00835F6B" w:rsidP="00835F6B">
      <w:pPr>
        <w:spacing w:before="0" w:after="0" w:line="240" w:lineRule="auto"/>
        <w:jc w:val="both"/>
        <w:rPr>
          <w:rFonts w:ascii="Times New Roman" w:eastAsia="Times New Roman" w:hAnsi="Times New Roman" w:cs="Times New Roman"/>
        </w:rPr>
      </w:pPr>
    </w:p>
    <w:p w14:paraId="699BA4C5" w14:textId="77777777" w:rsidR="00835F6B" w:rsidRPr="00835F6B" w:rsidRDefault="00835F6B" w:rsidP="00835F6B">
      <w:pPr>
        <w:jc w:val="both"/>
        <w:rPr>
          <w:rFonts w:ascii="Times New Roman" w:eastAsia="Times New Roman" w:hAnsi="Times New Roman" w:cs="Times New Roman"/>
        </w:rPr>
      </w:pPr>
      <w:r w:rsidRPr="00835F6B">
        <w:rPr>
          <w:rFonts w:asciiTheme="majorHAnsi" w:hAnsi="Codec Cold Bold"/>
          <w:color w:val="424242" w:themeColor="text1"/>
          <w:kern w:val="24"/>
        </w:rPr>
        <w:t>Child &amp; Family Consultants provide the following Special Needs Resources for licensed childcare providers:</w:t>
      </w:r>
    </w:p>
    <w:p w14:paraId="130D0996" w14:textId="77777777" w:rsidR="00835F6B" w:rsidRPr="00835F6B" w:rsidRDefault="00835F6B" w:rsidP="00835F6B">
      <w:pPr>
        <w:numPr>
          <w:ilvl w:val="1"/>
          <w:numId w:val="6"/>
        </w:numPr>
        <w:tabs>
          <w:tab w:val="clear" w:pos="1440"/>
        </w:tabs>
        <w:ind w:left="720"/>
        <w:contextualSpacing/>
        <w:jc w:val="both"/>
        <w:rPr>
          <w:rFonts w:ascii="Times New Roman" w:eastAsia="Times New Roman" w:hAnsi="Times New Roman" w:cs="Times New Roman"/>
        </w:rPr>
      </w:pPr>
      <w:r w:rsidRPr="00835F6B">
        <w:rPr>
          <w:rFonts w:ascii="Montserrat Medium" w:hAnsi="Montserrat Medium"/>
          <w:color w:val="424242" w:themeColor="text1"/>
          <w:kern w:val="24"/>
        </w:rPr>
        <w:t>Childcare support and consultations and program recommendations for infants, toddlers and preschool aged children.</w:t>
      </w:r>
    </w:p>
    <w:p w14:paraId="7635882B" w14:textId="77777777" w:rsidR="00835F6B" w:rsidRPr="00835F6B" w:rsidRDefault="00835F6B" w:rsidP="00835F6B">
      <w:pPr>
        <w:numPr>
          <w:ilvl w:val="1"/>
          <w:numId w:val="6"/>
        </w:numPr>
        <w:tabs>
          <w:tab w:val="clear" w:pos="1440"/>
        </w:tabs>
        <w:ind w:left="720"/>
        <w:contextualSpacing/>
        <w:jc w:val="both"/>
        <w:rPr>
          <w:rFonts w:ascii="Times New Roman" w:eastAsia="Times New Roman" w:hAnsi="Times New Roman" w:cs="Times New Roman"/>
        </w:rPr>
      </w:pPr>
      <w:r w:rsidRPr="00835F6B">
        <w:rPr>
          <w:rFonts w:ascii="Montserrat Medium" w:hAnsi="Montserrat Medium"/>
          <w:color w:val="424242" w:themeColor="text1"/>
          <w:kern w:val="24"/>
        </w:rPr>
        <w:t xml:space="preserve">Education, support, and coaching for </w:t>
      </w:r>
      <w:proofErr w:type="gramStart"/>
      <w:r w:rsidRPr="00835F6B">
        <w:rPr>
          <w:rFonts w:ascii="Montserrat Medium" w:hAnsi="Montserrat Medium"/>
          <w:color w:val="424242" w:themeColor="text1"/>
          <w:kern w:val="24"/>
        </w:rPr>
        <w:t>early years professionals</w:t>
      </w:r>
      <w:proofErr w:type="gramEnd"/>
    </w:p>
    <w:p w14:paraId="7EB5E12A" w14:textId="77777777" w:rsidR="00835F6B" w:rsidRPr="00835F6B" w:rsidRDefault="00835F6B" w:rsidP="00835F6B">
      <w:pPr>
        <w:numPr>
          <w:ilvl w:val="1"/>
          <w:numId w:val="6"/>
        </w:numPr>
        <w:tabs>
          <w:tab w:val="clear" w:pos="1440"/>
        </w:tabs>
        <w:ind w:left="720"/>
        <w:contextualSpacing/>
        <w:jc w:val="both"/>
        <w:rPr>
          <w:rFonts w:ascii="Times New Roman" w:eastAsia="Times New Roman" w:hAnsi="Times New Roman" w:cs="Times New Roman"/>
        </w:rPr>
      </w:pPr>
      <w:r w:rsidRPr="00835F6B">
        <w:rPr>
          <w:rFonts w:ascii="Montserrat Medium" w:hAnsi="Montserrat Medium"/>
          <w:color w:val="424242" w:themeColor="text1"/>
          <w:kern w:val="24"/>
        </w:rPr>
        <w:t>Informal developmental screening and collaborative goal-setting.</w:t>
      </w:r>
    </w:p>
    <w:p w14:paraId="228BF8BA" w14:textId="77777777" w:rsidR="00835F6B" w:rsidRPr="00835F6B" w:rsidRDefault="00835F6B" w:rsidP="00835F6B">
      <w:pPr>
        <w:numPr>
          <w:ilvl w:val="1"/>
          <w:numId w:val="6"/>
        </w:numPr>
        <w:tabs>
          <w:tab w:val="clear" w:pos="1440"/>
        </w:tabs>
        <w:ind w:left="720"/>
        <w:contextualSpacing/>
        <w:jc w:val="both"/>
        <w:rPr>
          <w:rFonts w:ascii="Times New Roman" w:eastAsia="Times New Roman" w:hAnsi="Times New Roman" w:cs="Times New Roman"/>
        </w:rPr>
      </w:pPr>
      <w:r w:rsidRPr="00835F6B">
        <w:rPr>
          <w:rFonts w:ascii="Montserrat Medium" w:hAnsi="Montserrat Medium"/>
          <w:color w:val="424242" w:themeColor="text1"/>
          <w:kern w:val="24"/>
        </w:rPr>
        <w:t>Community-wide service planning.</w:t>
      </w:r>
    </w:p>
    <w:p w14:paraId="373EF4EA" w14:textId="77777777" w:rsidR="00835F6B" w:rsidRPr="00835F6B" w:rsidRDefault="00835F6B" w:rsidP="00835F6B">
      <w:pPr>
        <w:ind w:left="720"/>
        <w:contextualSpacing/>
        <w:jc w:val="both"/>
        <w:rPr>
          <w:rFonts w:ascii="Times New Roman" w:eastAsia="Times New Roman" w:hAnsi="Times New Roman" w:cs="Times New Roman"/>
        </w:rPr>
      </w:pPr>
    </w:p>
    <w:p w14:paraId="6ED1C3C5" w14:textId="77777777" w:rsidR="00835F6B" w:rsidRPr="00835F6B" w:rsidRDefault="00835F6B" w:rsidP="00835F6B">
      <w:pPr>
        <w:jc w:val="both"/>
        <w:rPr>
          <w:rFonts w:ascii="Times New Roman" w:eastAsia="Times New Roman" w:hAnsi="Times New Roman" w:cs="Times New Roman"/>
        </w:rPr>
      </w:pPr>
      <w:r w:rsidRPr="00835F6B">
        <w:rPr>
          <w:rFonts w:asciiTheme="majorHAnsi" w:hAnsi="Codec Cold Bold"/>
          <w:color w:val="424242" w:themeColor="text1"/>
          <w:kern w:val="24"/>
        </w:rPr>
        <w:t>Early Developmental Support Workers (EDSWs):</w:t>
      </w:r>
    </w:p>
    <w:p w14:paraId="0050525C" w14:textId="77777777" w:rsidR="00835F6B" w:rsidRPr="00835F6B" w:rsidRDefault="00835F6B" w:rsidP="00835F6B">
      <w:pPr>
        <w:numPr>
          <w:ilvl w:val="1"/>
          <w:numId w:val="7"/>
        </w:numPr>
        <w:tabs>
          <w:tab w:val="clear" w:pos="1440"/>
        </w:tabs>
        <w:ind w:left="720"/>
        <w:contextualSpacing/>
        <w:jc w:val="both"/>
        <w:rPr>
          <w:rFonts w:ascii="Times New Roman" w:eastAsia="Times New Roman" w:hAnsi="Times New Roman" w:cs="Times New Roman"/>
        </w:rPr>
      </w:pPr>
      <w:r w:rsidRPr="00835F6B">
        <w:rPr>
          <w:rFonts w:ascii="Montserrat Medium" w:hAnsi="Montserrat Medium"/>
          <w:color w:val="424242" w:themeColor="text1"/>
          <w:kern w:val="24"/>
        </w:rPr>
        <w:t>Provides direct assistance to childcares to increase inclusion within the childcare environment.</w:t>
      </w:r>
    </w:p>
    <w:p w14:paraId="1B1BE4EA" w14:textId="77777777" w:rsidR="00344193" w:rsidRPr="00344193" w:rsidRDefault="00835F6B" w:rsidP="00835F6B">
      <w:pPr>
        <w:numPr>
          <w:ilvl w:val="1"/>
          <w:numId w:val="7"/>
        </w:numPr>
        <w:tabs>
          <w:tab w:val="clear" w:pos="1440"/>
        </w:tabs>
        <w:ind w:left="720"/>
        <w:contextualSpacing/>
        <w:jc w:val="both"/>
        <w:rPr>
          <w:rFonts w:ascii="Montserrat Medium" w:eastAsiaTheme="majorEastAsia" w:hAnsi="Montserrat Medium" w:cstheme="majorBidi"/>
          <w:b/>
          <w:color w:val="03B282"/>
          <w:sz w:val="32"/>
          <w:szCs w:val="32"/>
        </w:rPr>
      </w:pPr>
      <w:r w:rsidRPr="00835F6B">
        <w:rPr>
          <w:rFonts w:ascii="Montserrat Medium" w:hAnsi="Montserrat Medium"/>
          <w:color w:val="424242" w:themeColor="text1"/>
          <w:kern w:val="24"/>
        </w:rPr>
        <w:t>Assists educators to respond to the mental health and developmental needs of the child while promoting growth and development in the childcare environment.</w:t>
      </w:r>
    </w:p>
    <w:p w14:paraId="548B16F0" w14:textId="77777777" w:rsidR="00263983" w:rsidRDefault="00263983" w:rsidP="00344193">
      <w:pPr>
        <w:contextualSpacing/>
        <w:jc w:val="both"/>
        <w:rPr>
          <w:rFonts w:ascii="Montserrat Medium" w:hAnsi="Montserrat Medium"/>
          <w:b/>
          <w:bCs/>
          <w:color w:val="424242" w:themeColor="text1"/>
          <w:kern w:val="24"/>
        </w:rPr>
      </w:pPr>
    </w:p>
    <w:p w14:paraId="053DDFA7" w14:textId="06C1D167" w:rsidR="00263983" w:rsidRDefault="00263983" w:rsidP="00344193">
      <w:pPr>
        <w:contextualSpacing/>
        <w:jc w:val="both"/>
        <w:rPr>
          <w:rFonts w:ascii="Montserrat Medium" w:hAnsi="Montserrat Medium"/>
          <w:b/>
          <w:bCs/>
          <w:color w:val="424242" w:themeColor="text1"/>
          <w:kern w:val="24"/>
        </w:rPr>
      </w:pPr>
      <w:r w:rsidRPr="00B268FA">
        <w:rPr>
          <w:rFonts w:ascii="Montserrat Medium" w:hAnsi="Montserrat Medium"/>
          <w:b/>
          <w:bCs/>
          <w:color w:val="424242" w:themeColor="text1"/>
          <w:kern w:val="24"/>
          <w:sz w:val="22"/>
          <w:szCs w:val="22"/>
        </w:rPr>
        <w:t>Infant</w:t>
      </w:r>
      <w:r w:rsidRPr="00263983">
        <w:rPr>
          <w:rFonts w:ascii="Montserrat Medium" w:hAnsi="Montserrat Medium"/>
          <w:b/>
          <w:bCs/>
          <w:color w:val="424242" w:themeColor="text1"/>
          <w:kern w:val="24"/>
        </w:rPr>
        <w:t xml:space="preserve"> and Child Development Program (ICDP)</w:t>
      </w:r>
    </w:p>
    <w:p w14:paraId="7681057F" w14:textId="77777777" w:rsidR="00263983" w:rsidRDefault="00263983" w:rsidP="00344193">
      <w:pPr>
        <w:contextualSpacing/>
        <w:jc w:val="both"/>
        <w:rPr>
          <w:rFonts w:ascii="Montserrat Medium" w:hAnsi="Montserrat Medium"/>
          <w:b/>
          <w:bCs/>
          <w:color w:val="424242" w:themeColor="text1"/>
          <w:kern w:val="24"/>
        </w:rPr>
      </w:pPr>
    </w:p>
    <w:p w14:paraId="3475FA66" w14:textId="04802263" w:rsidR="00263983" w:rsidRDefault="00263983" w:rsidP="00344193">
      <w:pPr>
        <w:contextualSpacing/>
        <w:jc w:val="both"/>
        <w:rPr>
          <w:rFonts w:ascii="Montserrat Medium" w:hAnsi="Montserrat Medium"/>
          <w:color w:val="424242" w:themeColor="text1"/>
          <w:kern w:val="24"/>
        </w:rPr>
      </w:pPr>
      <w:r w:rsidRPr="00263983">
        <w:rPr>
          <w:rFonts w:ascii="Montserrat Medium" w:hAnsi="Montserrat Medium"/>
          <w:color w:val="424242" w:themeColor="text1"/>
          <w:kern w:val="24"/>
        </w:rPr>
        <w:t xml:space="preserve">The Infant and </w:t>
      </w:r>
      <w:r>
        <w:rPr>
          <w:rFonts w:ascii="Montserrat Medium" w:hAnsi="Montserrat Medium"/>
          <w:color w:val="424242" w:themeColor="text1"/>
          <w:kern w:val="24"/>
        </w:rPr>
        <w:t>Child Development Program is a free, primarily home-based early intervention program available to families who have concerns about their child’s early development.</w:t>
      </w:r>
    </w:p>
    <w:p w14:paraId="5C910D79" w14:textId="42B3D80D" w:rsidR="00263983" w:rsidRDefault="00263983" w:rsidP="00344193">
      <w:pPr>
        <w:contextualSpacing/>
        <w:jc w:val="both"/>
        <w:rPr>
          <w:rFonts w:ascii="Montserrat Medium" w:hAnsi="Montserrat Medium"/>
          <w:color w:val="424242" w:themeColor="text1"/>
          <w:kern w:val="24"/>
        </w:rPr>
      </w:pPr>
      <w:r>
        <w:rPr>
          <w:rFonts w:ascii="Montserrat Medium" w:hAnsi="Montserrat Medium"/>
          <w:color w:val="424242" w:themeColor="text1"/>
          <w:kern w:val="24"/>
        </w:rPr>
        <w:t>ICDP services include, but are not limited to:</w:t>
      </w:r>
    </w:p>
    <w:p w14:paraId="6427F219" w14:textId="685E2E81" w:rsidR="00263983" w:rsidRPr="00263983" w:rsidRDefault="00263983" w:rsidP="00263983">
      <w:pPr>
        <w:pStyle w:val="ListParagraph"/>
        <w:numPr>
          <w:ilvl w:val="0"/>
          <w:numId w:val="8"/>
        </w:numPr>
        <w:jc w:val="both"/>
        <w:rPr>
          <w:rFonts w:ascii="Montserrat Medium" w:hAnsi="Montserrat Medium"/>
          <w:color w:val="424242" w:themeColor="text1"/>
          <w:kern w:val="24"/>
        </w:rPr>
      </w:pPr>
      <w:r w:rsidRPr="00263983">
        <w:rPr>
          <w:rFonts w:ascii="Montserrat Medium" w:hAnsi="Montserrat Medium"/>
          <w:color w:val="424242" w:themeColor="text1"/>
          <w:kern w:val="24"/>
        </w:rPr>
        <w:t>Help with information about the child’s needs.</w:t>
      </w:r>
    </w:p>
    <w:p w14:paraId="0DBC03B5" w14:textId="1C37809A" w:rsidR="00263983" w:rsidRPr="00263983" w:rsidRDefault="00263983" w:rsidP="00263983">
      <w:pPr>
        <w:pStyle w:val="ListParagraph"/>
        <w:numPr>
          <w:ilvl w:val="0"/>
          <w:numId w:val="8"/>
        </w:numPr>
        <w:jc w:val="both"/>
        <w:rPr>
          <w:rFonts w:ascii="Montserrat Medium" w:hAnsi="Montserrat Medium"/>
          <w:color w:val="424242" w:themeColor="text1"/>
          <w:kern w:val="24"/>
        </w:rPr>
      </w:pPr>
      <w:r w:rsidRPr="00263983">
        <w:rPr>
          <w:rFonts w:ascii="Montserrat Medium" w:hAnsi="Montserrat Medium"/>
          <w:color w:val="424242" w:themeColor="text1"/>
          <w:kern w:val="24"/>
        </w:rPr>
        <w:lastRenderedPageBreak/>
        <w:t>Working with children and their parents/</w:t>
      </w:r>
      <w:proofErr w:type="gramStart"/>
      <w:r w:rsidRPr="00263983">
        <w:rPr>
          <w:rFonts w:ascii="Montserrat Medium" w:hAnsi="Montserrat Medium"/>
          <w:color w:val="424242" w:themeColor="text1"/>
          <w:kern w:val="24"/>
        </w:rPr>
        <w:t>caregivers</w:t>
      </w:r>
      <w:proofErr w:type="gramEnd"/>
      <w:r w:rsidRPr="00263983">
        <w:rPr>
          <w:rFonts w:ascii="Montserrat Medium" w:hAnsi="Montserrat Medium"/>
          <w:color w:val="424242" w:themeColor="text1"/>
          <w:kern w:val="24"/>
        </w:rPr>
        <w:t xml:space="preserve"> to build skills and capacity for supporting the child’s needs in the home and daily environment.</w:t>
      </w:r>
    </w:p>
    <w:p w14:paraId="6A7FCBF6" w14:textId="7A3455FC" w:rsidR="00263983" w:rsidRPr="00263983" w:rsidRDefault="00263983" w:rsidP="00263983">
      <w:pPr>
        <w:pStyle w:val="ListParagraph"/>
        <w:numPr>
          <w:ilvl w:val="0"/>
          <w:numId w:val="8"/>
        </w:numPr>
        <w:jc w:val="both"/>
        <w:rPr>
          <w:rFonts w:ascii="Montserrat Medium" w:hAnsi="Montserrat Medium"/>
          <w:color w:val="424242" w:themeColor="text1"/>
          <w:kern w:val="24"/>
        </w:rPr>
      </w:pPr>
      <w:r w:rsidRPr="00263983">
        <w:rPr>
          <w:rFonts w:ascii="Montserrat Medium" w:hAnsi="Montserrat Medium"/>
          <w:color w:val="424242" w:themeColor="text1"/>
          <w:kern w:val="24"/>
        </w:rPr>
        <w:t>Support for parenting and positive parent/caregiver-child interactions.</w:t>
      </w:r>
    </w:p>
    <w:p w14:paraId="562988F4" w14:textId="7995D6AC" w:rsidR="00263983" w:rsidRPr="00263983" w:rsidRDefault="00263983" w:rsidP="00263983">
      <w:pPr>
        <w:pStyle w:val="ListParagraph"/>
        <w:numPr>
          <w:ilvl w:val="0"/>
          <w:numId w:val="8"/>
        </w:numPr>
        <w:jc w:val="both"/>
        <w:rPr>
          <w:rFonts w:ascii="Montserrat Medium" w:hAnsi="Montserrat Medium"/>
          <w:color w:val="424242" w:themeColor="text1"/>
          <w:kern w:val="24"/>
        </w:rPr>
      </w:pPr>
      <w:r w:rsidRPr="00263983">
        <w:rPr>
          <w:rFonts w:ascii="Montserrat Medium" w:hAnsi="Montserrat Medium"/>
          <w:color w:val="424242" w:themeColor="text1"/>
          <w:kern w:val="24"/>
        </w:rPr>
        <w:t xml:space="preserve">Collaborative provision of </w:t>
      </w:r>
      <w:proofErr w:type="gramStart"/>
      <w:r w:rsidRPr="00263983">
        <w:rPr>
          <w:rFonts w:ascii="Montserrat Medium" w:hAnsi="Montserrat Medium"/>
          <w:color w:val="424242" w:themeColor="text1"/>
          <w:kern w:val="24"/>
        </w:rPr>
        <w:t>supports</w:t>
      </w:r>
      <w:proofErr w:type="gramEnd"/>
      <w:r w:rsidRPr="00263983">
        <w:rPr>
          <w:rFonts w:ascii="Montserrat Medium" w:hAnsi="Montserrat Medium"/>
          <w:color w:val="424242" w:themeColor="text1"/>
          <w:kern w:val="24"/>
        </w:rPr>
        <w:t xml:space="preserve"> with other local provides in our community.</w:t>
      </w:r>
    </w:p>
    <w:p w14:paraId="6DF6C6B7" w14:textId="77777777" w:rsidR="00F02BBC" w:rsidRPr="007E1D41" w:rsidRDefault="00F02BBC" w:rsidP="00F02BBC">
      <w:pPr>
        <w:pStyle w:val="Heading1"/>
        <w:rPr>
          <w:rFonts w:ascii="Montserrat Medium" w:hAnsi="Montserrat Medium"/>
          <w:b/>
          <w:color w:val="03B282"/>
          <w:sz w:val="28"/>
          <w:szCs w:val="28"/>
        </w:rPr>
      </w:pPr>
      <w:r>
        <w:rPr>
          <w:rFonts w:ascii="Montserrat Medium" w:hAnsi="Montserrat Medium"/>
          <w:b/>
          <w:color w:val="03B282"/>
          <w:sz w:val="28"/>
          <w:szCs w:val="28"/>
        </w:rPr>
        <w:t>Signs of Safety</w:t>
      </w:r>
      <w:r w:rsidRPr="007E1D41">
        <w:rPr>
          <w:rFonts w:ascii="Montserrat Medium" w:hAnsi="Montserrat Medium"/>
          <w:b/>
          <w:color w:val="03B282"/>
          <w:sz w:val="28"/>
          <w:szCs w:val="28"/>
        </w:rPr>
        <w:t xml:space="preserve"> </w:t>
      </w:r>
    </w:p>
    <w:p w14:paraId="2F325B22" w14:textId="77777777" w:rsidR="00F02BBC" w:rsidRPr="00962F85" w:rsidRDefault="00F02BBC" w:rsidP="00F02BBC">
      <w:pPr>
        <w:jc w:val="both"/>
        <w:rPr>
          <w:rFonts w:ascii="Montserrat Medium" w:hAnsi="Montserrat Medium" w:cs="Times New Roman"/>
          <w:szCs w:val="24"/>
        </w:rPr>
      </w:pPr>
      <w:r w:rsidRPr="00962F85">
        <w:rPr>
          <w:rFonts w:ascii="Montserrat Medium" w:hAnsi="Montserrat Medium" w:cs="Times New Roman"/>
          <w:szCs w:val="24"/>
        </w:rPr>
        <w:t>Signs of Safety is a strengths-based and safety focused approach to working with the children</w:t>
      </w:r>
      <w:r>
        <w:rPr>
          <w:rFonts w:ascii="Montserrat Medium" w:hAnsi="Montserrat Medium" w:cs="Times New Roman"/>
          <w:szCs w:val="24"/>
        </w:rPr>
        <w:t>, youth</w:t>
      </w:r>
      <w:r w:rsidRPr="00962F85">
        <w:rPr>
          <w:rFonts w:ascii="Montserrat Medium" w:hAnsi="Montserrat Medium" w:cs="Times New Roman"/>
          <w:szCs w:val="24"/>
        </w:rPr>
        <w:t xml:space="preserve"> and families we serve. It is grounded in the philosophy that families are their own experts and know best what needs to change. </w:t>
      </w:r>
      <w:r>
        <w:rPr>
          <w:rFonts w:ascii="Montserrat Medium" w:hAnsi="Montserrat Medium" w:cs="Times New Roman"/>
          <w:szCs w:val="24"/>
        </w:rPr>
        <w:t xml:space="preserve"> </w:t>
      </w:r>
      <w:r w:rsidRPr="00962F85">
        <w:rPr>
          <w:rFonts w:ascii="Montserrat Medium" w:hAnsi="Montserrat Medium" w:cs="Times New Roman"/>
          <w:szCs w:val="24"/>
        </w:rPr>
        <w:t xml:space="preserve">Signs of Safety is </w:t>
      </w:r>
      <w:r>
        <w:rPr>
          <w:rFonts w:ascii="Montserrat Medium" w:hAnsi="Montserrat Medium" w:cs="Times New Roman"/>
          <w:szCs w:val="24"/>
        </w:rPr>
        <w:t>also a</w:t>
      </w:r>
      <w:r w:rsidRPr="00962F85">
        <w:rPr>
          <w:rFonts w:ascii="Montserrat Medium" w:hAnsi="Montserrat Medium" w:cs="Times New Roman"/>
          <w:szCs w:val="24"/>
        </w:rPr>
        <w:t xml:space="preserve"> solution focused approach. This means focusing solutions around the family’s vision. It is based on the belief that problems are best solved by focusing on what is already working and how a family would like their life to be. It is imperative that children</w:t>
      </w:r>
      <w:r>
        <w:rPr>
          <w:rFonts w:ascii="Montserrat Medium" w:hAnsi="Montserrat Medium" w:cs="Times New Roman"/>
          <w:szCs w:val="24"/>
        </w:rPr>
        <w:t>/youth</w:t>
      </w:r>
      <w:r w:rsidRPr="00962F85">
        <w:rPr>
          <w:rFonts w:ascii="Montserrat Medium" w:hAnsi="Montserrat Medium" w:cs="Times New Roman"/>
          <w:szCs w:val="24"/>
        </w:rPr>
        <w:t xml:space="preserve"> and families are an integral part of process and planning. </w:t>
      </w:r>
    </w:p>
    <w:p w14:paraId="39DEFC8C" w14:textId="77777777" w:rsidR="00F02BBC" w:rsidRPr="00962F85" w:rsidRDefault="00F02BBC" w:rsidP="00F02BBC">
      <w:pPr>
        <w:jc w:val="both"/>
        <w:rPr>
          <w:rFonts w:ascii="Montserrat Medium" w:hAnsi="Montserrat Medium" w:cs="Times New Roman"/>
          <w:szCs w:val="24"/>
        </w:rPr>
      </w:pPr>
      <w:r w:rsidRPr="00962F85">
        <w:rPr>
          <w:rFonts w:ascii="Montserrat Medium" w:hAnsi="Montserrat Medium" w:cs="Times New Roman"/>
          <w:szCs w:val="24"/>
        </w:rPr>
        <w:t>Implicit in this approach is to bring the family’s network together to help facilitate a plan that addresses safety and the overall well-being of the family. Families that come up with their own solutions and plans are believed to be more committed to the change necessary to move forward.</w:t>
      </w:r>
    </w:p>
    <w:p w14:paraId="3A8B4E7E" w14:textId="77777777" w:rsidR="00F02BBC" w:rsidRPr="00962F85" w:rsidRDefault="00F02BBC" w:rsidP="00F02BBC">
      <w:pPr>
        <w:jc w:val="both"/>
        <w:rPr>
          <w:rFonts w:ascii="Montserrat Medium" w:hAnsi="Montserrat Medium" w:cs="Times New Roman"/>
          <w:szCs w:val="24"/>
        </w:rPr>
      </w:pPr>
      <w:r w:rsidRPr="00962F85">
        <w:rPr>
          <w:rFonts w:ascii="Montserrat Medium" w:hAnsi="Montserrat Medium" w:cs="Times New Roman"/>
          <w:szCs w:val="24"/>
        </w:rPr>
        <w:t>The Signs of Safety approach seeks to create a culture which includes working relationships between professionals and family members</w:t>
      </w:r>
      <w:r>
        <w:rPr>
          <w:rFonts w:ascii="Montserrat Medium" w:hAnsi="Montserrat Medium" w:cs="Times New Roman"/>
          <w:szCs w:val="24"/>
        </w:rPr>
        <w:t>,</w:t>
      </w:r>
      <w:r w:rsidRPr="00962F85">
        <w:rPr>
          <w:rFonts w:ascii="Montserrat Medium" w:hAnsi="Montserrat Medium" w:cs="Times New Roman"/>
          <w:szCs w:val="24"/>
        </w:rPr>
        <w:t xml:space="preserve"> thinking critically</w:t>
      </w:r>
      <w:r>
        <w:rPr>
          <w:rFonts w:ascii="Montserrat Medium" w:hAnsi="Montserrat Medium" w:cs="Times New Roman"/>
          <w:szCs w:val="24"/>
        </w:rPr>
        <w:t>,</w:t>
      </w:r>
      <w:r w:rsidRPr="00962F85">
        <w:rPr>
          <w:rFonts w:ascii="Montserrat Medium" w:hAnsi="Montserrat Medium" w:cs="Times New Roman"/>
          <w:szCs w:val="24"/>
        </w:rPr>
        <w:t xml:space="preserve"> and fostering a stance of inquiry. </w:t>
      </w:r>
    </w:p>
    <w:p w14:paraId="0D4F0421" w14:textId="77777777" w:rsidR="00F02BBC" w:rsidRPr="00962F85" w:rsidRDefault="00F02BBC" w:rsidP="00F02BBC">
      <w:pPr>
        <w:jc w:val="both"/>
        <w:rPr>
          <w:rFonts w:ascii="Montserrat Medium" w:hAnsi="Montserrat Medium" w:cs="Times New Roman"/>
          <w:szCs w:val="24"/>
        </w:rPr>
      </w:pPr>
      <w:r w:rsidRPr="00962F85">
        <w:rPr>
          <w:rFonts w:ascii="Montserrat Medium" w:hAnsi="Montserrat Medium" w:cs="Times New Roman"/>
          <w:szCs w:val="24"/>
        </w:rPr>
        <w:t xml:space="preserve">Building healthy relationships is the bedrock of human change. </w:t>
      </w:r>
      <w:r>
        <w:rPr>
          <w:rFonts w:ascii="Montserrat Medium" w:hAnsi="Montserrat Medium" w:cs="Times New Roman"/>
          <w:szCs w:val="24"/>
        </w:rPr>
        <w:t>Linck is</w:t>
      </w:r>
      <w:r w:rsidRPr="00962F85">
        <w:rPr>
          <w:rFonts w:ascii="Montserrat Medium" w:hAnsi="Montserrat Medium" w:cs="Times New Roman"/>
          <w:szCs w:val="24"/>
        </w:rPr>
        <w:t xml:space="preserve"> committed to building better relationships with the children</w:t>
      </w:r>
      <w:r>
        <w:rPr>
          <w:rFonts w:ascii="Montserrat Medium" w:hAnsi="Montserrat Medium" w:cs="Times New Roman"/>
          <w:szCs w:val="24"/>
        </w:rPr>
        <w:t>, youth</w:t>
      </w:r>
      <w:r w:rsidRPr="00962F85">
        <w:rPr>
          <w:rFonts w:ascii="Montserrat Medium" w:hAnsi="Montserrat Medium" w:cs="Times New Roman"/>
          <w:szCs w:val="24"/>
        </w:rPr>
        <w:t xml:space="preserve"> and families we serve and our community partners. We strive to facilitate change and buil</w:t>
      </w:r>
      <w:r>
        <w:rPr>
          <w:rFonts w:ascii="Montserrat Medium" w:hAnsi="Montserrat Medium" w:cs="Times New Roman"/>
          <w:szCs w:val="24"/>
        </w:rPr>
        <w:t>d</w:t>
      </w:r>
      <w:r w:rsidRPr="00962F85">
        <w:rPr>
          <w:rFonts w:ascii="Montserrat Medium" w:hAnsi="Montserrat Medium" w:cs="Times New Roman"/>
          <w:szCs w:val="24"/>
        </w:rPr>
        <w:t xml:space="preserve"> on strengths with </w:t>
      </w:r>
      <w:r>
        <w:rPr>
          <w:rFonts w:ascii="Montserrat Medium" w:hAnsi="Montserrat Medium" w:cs="Times New Roman"/>
          <w:szCs w:val="24"/>
        </w:rPr>
        <w:t>everyone</w:t>
      </w:r>
      <w:r w:rsidRPr="00962F85">
        <w:rPr>
          <w:rFonts w:ascii="Montserrat Medium" w:hAnsi="Montserrat Medium" w:cs="Times New Roman"/>
          <w:szCs w:val="24"/>
        </w:rPr>
        <w:t xml:space="preserve"> we serve.  This is an inclusive and ongoing process of listening</w:t>
      </w:r>
      <w:r>
        <w:rPr>
          <w:rFonts w:ascii="Montserrat Medium" w:hAnsi="Montserrat Medium" w:cs="Times New Roman"/>
          <w:szCs w:val="24"/>
        </w:rPr>
        <w:t>,</w:t>
      </w:r>
      <w:r w:rsidRPr="00962F85">
        <w:rPr>
          <w:rFonts w:ascii="Montserrat Medium" w:hAnsi="Montserrat Medium" w:cs="Times New Roman"/>
          <w:szCs w:val="24"/>
        </w:rPr>
        <w:t xml:space="preserve"> engagement and facilitation. Children</w:t>
      </w:r>
      <w:r>
        <w:rPr>
          <w:rFonts w:ascii="Montserrat Medium" w:hAnsi="Montserrat Medium" w:cs="Times New Roman"/>
          <w:szCs w:val="24"/>
        </w:rPr>
        <w:t>, youth</w:t>
      </w:r>
      <w:r w:rsidRPr="00962F85">
        <w:rPr>
          <w:rFonts w:ascii="Montserrat Medium" w:hAnsi="Montserrat Medium" w:cs="Times New Roman"/>
          <w:szCs w:val="24"/>
        </w:rPr>
        <w:t xml:space="preserve"> and families are at the center and the drivers of our solution focused approach. </w:t>
      </w:r>
    </w:p>
    <w:p w14:paraId="2B5E1CFD" w14:textId="77777777" w:rsidR="00F02BBC" w:rsidRPr="00962F85" w:rsidRDefault="00F02BBC" w:rsidP="00F02BBC">
      <w:pPr>
        <w:jc w:val="both"/>
        <w:rPr>
          <w:rFonts w:ascii="Montserrat Medium" w:hAnsi="Montserrat Medium" w:cs="Times New Roman"/>
          <w:szCs w:val="24"/>
        </w:rPr>
      </w:pPr>
      <w:r w:rsidRPr="00962F85">
        <w:rPr>
          <w:rFonts w:ascii="Montserrat Medium" w:hAnsi="Montserrat Medium" w:cs="Times New Roman"/>
          <w:szCs w:val="24"/>
        </w:rPr>
        <w:t xml:space="preserve">Signs of Safety </w:t>
      </w:r>
      <w:proofErr w:type="gramStart"/>
      <w:r w:rsidRPr="00962F85">
        <w:rPr>
          <w:rFonts w:ascii="Montserrat Medium" w:hAnsi="Montserrat Medium" w:cs="Times New Roman"/>
          <w:szCs w:val="24"/>
        </w:rPr>
        <w:t>is</w:t>
      </w:r>
      <w:proofErr w:type="gramEnd"/>
      <w:r w:rsidRPr="00962F85">
        <w:rPr>
          <w:rFonts w:ascii="Montserrat Medium" w:hAnsi="Montserrat Medium" w:cs="Times New Roman"/>
          <w:szCs w:val="24"/>
        </w:rPr>
        <w:t xml:space="preserve"> not a destination but a journey that requires ongoing reflection and change that </w:t>
      </w:r>
      <w:r>
        <w:rPr>
          <w:rFonts w:ascii="Montserrat Medium" w:hAnsi="Montserrat Medium" w:cs="Times New Roman"/>
          <w:szCs w:val="24"/>
        </w:rPr>
        <w:t>Linck</w:t>
      </w:r>
      <w:r w:rsidRPr="00962F85">
        <w:rPr>
          <w:rFonts w:ascii="Montserrat Medium" w:hAnsi="Montserrat Medium" w:cs="Times New Roman"/>
          <w:szCs w:val="24"/>
        </w:rPr>
        <w:t xml:space="preserve"> embrace</w:t>
      </w:r>
      <w:r>
        <w:rPr>
          <w:rFonts w:ascii="Montserrat Medium" w:hAnsi="Montserrat Medium" w:cs="Times New Roman"/>
          <w:szCs w:val="24"/>
        </w:rPr>
        <w:t>s</w:t>
      </w:r>
      <w:r w:rsidRPr="00962F85">
        <w:rPr>
          <w:rFonts w:ascii="Montserrat Medium" w:hAnsi="Montserrat Medium" w:cs="Times New Roman"/>
          <w:szCs w:val="24"/>
        </w:rPr>
        <w:t xml:space="preserve">. </w:t>
      </w:r>
    </w:p>
    <w:p w14:paraId="0FC98DD4" w14:textId="008CE2CB" w:rsidR="00B42213" w:rsidRPr="007E1D41" w:rsidRDefault="00D64E5F" w:rsidP="00563468">
      <w:pPr>
        <w:pStyle w:val="Heading1"/>
        <w:rPr>
          <w:rFonts w:ascii="Montserrat Medium" w:hAnsi="Montserrat Medium"/>
          <w:b/>
          <w:color w:val="03B282"/>
          <w:sz w:val="28"/>
          <w:szCs w:val="28"/>
        </w:rPr>
      </w:pPr>
      <w:r w:rsidRPr="007E1D41">
        <w:rPr>
          <w:rFonts w:ascii="Montserrat Medium" w:hAnsi="Montserrat Medium"/>
          <w:b/>
          <w:color w:val="03B282"/>
          <w:sz w:val="28"/>
          <w:szCs w:val="28"/>
        </w:rPr>
        <w:t>202</w:t>
      </w:r>
      <w:r w:rsidR="00D24FBA" w:rsidRPr="007E1D41">
        <w:rPr>
          <w:rFonts w:ascii="Montserrat Medium" w:hAnsi="Montserrat Medium"/>
          <w:b/>
          <w:color w:val="03B282"/>
          <w:sz w:val="28"/>
          <w:szCs w:val="28"/>
        </w:rPr>
        <w:t>2</w:t>
      </w:r>
      <w:r w:rsidRPr="007E1D41">
        <w:rPr>
          <w:rFonts w:ascii="Montserrat Medium" w:hAnsi="Montserrat Medium"/>
          <w:b/>
          <w:color w:val="03B282"/>
          <w:sz w:val="28"/>
          <w:szCs w:val="28"/>
        </w:rPr>
        <w:t>-202</w:t>
      </w:r>
      <w:r w:rsidR="00D24FBA" w:rsidRPr="007E1D41">
        <w:rPr>
          <w:rFonts w:ascii="Montserrat Medium" w:hAnsi="Montserrat Medium"/>
          <w:b/>
          <w:color w:val="03B282"/>
          <w:sz w:val="28"/>
          <w:szCs w:val="28"/>
        </w:rPr>
        <w:t>5</w:t>
      </w:r>
      <w:r w:rsidRPr="007E1D41">
        <w:rPr>
          <w:rFonts w:ascii="Montserrat Medium" w:hAnsi="Montserrat Medium"/>
          <w:b/>
          <w:color w:val="03B282"/>
          <w:sz w:val="28"/>
          <w:szCs w:val="28"/>
        </w:rPr>
        <w:t xml:space="preserve"> Strategic Plan</w:t>
      </w:r>
    </w:p>
    <w:p w14:paraId="49F111A6" w14:textId="5CFE1CDB" w:rsidR="005F1488" w:rsidRPr="00B2761A" w:rsidRDefault="005F1488" w:rsidP="00B97126">
      <w:pPr>
        <w:jc w:val="both"/>
        <w:rPr>
          <w:rFonts w:ascii="Montserrat Medium" w:hAnsi="Montserrat Medium"/>
        </w:rPr>
      </w:pPr>
      <w:r w:rsidRPr="00B2761A">
        <w:rPr>
          <w:rFonts w:ascii="Montserrat Medium" w:hAnsi="Montserrat Medium" w:cs="Helvetica"/>
          <w:color w:val="050505"/>
          <w:shd w:val="clear" w:color="auto" w:fill="FFFFFF"/>
        </w:rPr>
        <w:t xml:space="preserve">In March 2022, Linck completed a major rebranding.  </w:t>
      </w:r>
      <w:r w:rsidRPr="00B2761A">
        <w:rPr>
          <w:rFonts w:ascii="Montserrat Medium" w:hAnsi="Montserrat Medium"/>
          <w:color w:val="000000"/>
        </w:rPr>
        <w:t xml:space="preserve">This renaming was the intentional effort to ensure the agency is visible, recognizable and representative to the community as a supportive and caring resource to children, youth and their caregivers in Chatham-Kent.  As an integrated agency, with a mission to work with children and families toward a better future, the agency is committed to being a trusted support to the members of the community. </w:t>
      </w:r>
    </w:p>
    <w:p w14:paraId="6D4B52A2" w14:textId="12C5CBF1" w:rsidR="00FD6E21" w:rsidRPr="00B2761A" w:rsidRDefault="005F1488" w:rsidP="00B97126">
      <w:pPr>
        <w:jc w:val="both"/>
        <w:rPr>
          <w:rFonts w:ascii="Montserrat Medium" w:hAnsi="Montserrat Medium"/>
          <w:color w:val="000000"/>
        </w:rPr>
      </w:pPr>
      <w:r w:rsidRPr="00B2761A">
        <w:rPr>
          <w:rFonts w:ascii="Montserrat Medium" w:hAnsi="Montserrat Medium"/>
          <w:color w:val="000000"/>
        </w:rPr>
        <w:t xml:space="preserve">We commit to providing the right </w:t>
      </w:r>
      <w:proofErr w:type="gramStart"/>
      <w:r w:rsidRPr="00B2761A">
        <w:rPr>
          <w:rFonts w:ascii="Montserrat Medium" w:hAnsi="Montserrat Medium"/>
          <w:color w:val="000000"/>
        </w:rPr>
        <w:t>service,</w:t>
      </w:r>
      <w:proofErr w:type="gramEnd"/>
      <w:r w:rsidRPr="00B2761A">
        <w:rPr>
          <w:rFonts w:ascii="Montserrat Medium" w:hAnsi="Montserrat Medium"/>
          <w:color w:val="000000"/>
        </w:rPr>
        <w:t xml:space="preserve"> in the right way and at the right time. We commit to being an employer of choice that reflects the diversity and uniqueness of our vibrant communities so that those seeking support see themselves reflected in our staff. Our dedicated and skilled staff will continue to provide the same excellent standard of care and service with a renewed energy to support those we serve to achieve their full potential and thrive.  Linck stems from the concept of a chain linked together, we are building strong connections between families and youth and the resources available to help them. Linck is welcoming and helpful. It isn't about achieving a certain "status" or "state" , it is recognizing where people are today and connecting them to help in a way that feels right.</w:t>
      </w:r>
    </w:p>
    <w:p w14:paraId="0CD8053B" w14:textId="77777777" w:rsidR="005F1488" w:rsidRPr="00B2761A" w:rsidRDefault="005F1488" w:rsidP="00B97126">
      <w:pPr>
        <w:jc w:val="both"/>
        <w:rPr>
          <w:rFonts w:ascii="Montserrat Medium" w:hAnsi="Montserrat Medium"/>
          <w:color w:val="000000"/>
        </w:rPr>
      </w:pPr>
      <w:r w:rsidRPr="00B2761A">
        <w:rPr>
          <w:rFonts w:ascii="Montserrat Medium" w:hAnsi="Montserrat Medium"/>
          <w:color w:val="000000"/>
        </w:rPr>
        <w:lastRenderedPageBreak/>
        <w:t>The rebranding announcement was made in conjunction with the launch of Linck’s 2022-2025 Strategic Plan.</w:t>
      </w:r>
    </w:p>
    <w:p w14:paraId="788756D2" w14:textId="564D6FB0" w:rsidR="005F1488" w:rsidRPr="00B2761A" w:rsidRDefault="005F1488" w:rsidP="00040249">
      <w:pPr>
        <w:ind w:left="360" w:hanging="360"/>
        <w:rPr>
          <w:rFonts w:ascii="Montserrat Medium" w:hAnsi="Montserrat Medium"/>
          <w:color w:val="000000"/>
        </w:rPr>
      </w:pPr>
      <w:r w:rsidRPr="00B2761A">
        <w:rPr>
          <w:rFonts w:ascii="Montserrat Medium" w:hAnsi="Montserrat Medium"/>
          <w:color w:val="000000"/>
        </w:rPr>
        <w:t>The plan has 6 priority areas:</w:t>
      </w:r>
      <w:r w:rsidRPr="00B2761A">
        <w:rPr>
          <w:rFonts w:ascii="Montserrat Medium" w:hAnsi="Montserrat Medium"/>
          <w:color w:val="000000"/>
        </w:rPr>
        <w:br/>
      </w:r>
      <w:r w:rsidRPr="00B2761A">
        <w:rPr>
          <w:rFonts w:ascii="Times New Roman" w:hAnsi="Times New Roman" w:cs="Times New Roman"/>
          <w:color w:val="000000"/>
        </w:rPr>
        <w:t>●</w:t>
      </w:r>
      <w:r w:rsidRPr="00B2761A">
        <w:rPr>
          <w:rFonts w:ascii="Montserrat Medium" w:hAnsi="Montserrat Medium"/>
          <w:color w:val="000000"/>
        </w:rPr>
        <w:t xml:space="preserve"> Timely access to the right support</w:t>
      </w:r>
      <w:r w:rsidRPr="00B2761A">
        <w:rPr>
          <w:rFonts w:ascii="Montserrat Medium" w:hAnsi="Montserrat Medium"/>
          <w:color w:val="000000"/>
        </w:rPr>
        <w:br/>
      </w:r>
      <w:r w:rsidRPr="00B2761A">
        <w:rPr>
          <w:rFonts w:ascii="Times New Roman" w:hAnsi="Times New Roman" w:cs="Times New Roman"/>
          <w:color w:val="000000"/>
        </w:rPr>
        <w:t>●</w:t>
      </w:r>
      <w:r w:rsidRPr="00B2761A">
        <w:rPr>
          <w:rFonts w:ascii="Montserrat Medium" w:hAnsi="Montserrat Medium"/>
          <w:color w:val="000000"/>
        </w:rPr>
        <w:t xml:space="preserve"> Linck is a learning organization that innovates, improves, and implements best practices</w:t>
      </w:r>
      <w:r w:rsidRPr="00B2761A">
        <w:rPr>
          <w:rFonts w:ascii="Montserrat Medium" w:hAnsi="Montserrat Medium"/>
          <w:color w:val="000000"/>
        </w:rPr>
        <w:br/>
      </w:r>
      <w:r w:rsidRPr="00B2761A">
        <w:rPr>
          <w:rFonts w:ascii="Times New Roman" w:hAnsi="Times New Roman" w:cs="Times New Roman"/>
          <w:color w:val="000000"/>
        </w:rPr>
        <w:t>●</w:t>
      </w:r>
      <w:r w:rsidRPr="00B2761A">
        <w:rPr>
          <w:rFonts w:ascii="Montserrat Medium" w:hAnsi="Montserrat Medium"/>
          <w:color w:val="000000"/>
        </w:rPr>
        <w:t xml:space="preserve"> Linck in the community</w:t>
      </w:r>
      <w:r w:rsidRPr="00B2761A">
        <w:rPr>
          <w:rFonts w:ascii="Montserrat Medium" w:hAnsi="Montserrat Medium"/>
          <w:color w:val="000000"/>
        </w:rPr>
        <w:br/>
      </w:r>
      <w:r w:rsidRPr="00B2761A">
        <w:rPr>
          <w:rFonts w:ascii="Times New Roman" w:hAnsi="Times New Roman" w:cs="Times New Roman"/>
          <w:color w:val="000000"/>
        </w:rPr>
        <w:t>●</w:t>
      </w:r>
      <w:r w:rsidRPr="00B2761A">
        <w:rPr>
          <w:rFonts w:ascii="Montserrat Medium" w:hAnsi="Montserrat Medium"/>
          <w:color w:val="000000"/>
        </w:rPr>
        <w:t xml:space="preserve"> Reconciliation, equity, and inclusion</w:t>
      </w:r>
      <w:r w:rsidRPr="00B2761A">
        <w:rPr>
          <w:rFonts w:ascii="Montserrat Medium" w:hAnsi="Montserrat Medium"/>
          <w:color w:val="000000"/>
        </w:rPr>
        <w:br/>
      </w:r>
      <w:r w:rsidRPr="00B2761A">
        <w:rPr>
          <w:rFonts w:ascii="Times New Roman" w:hAnsi="Times New Roman" w:cs="Times New Roman"/>
          <w:color w:val="000000"/>
        </w:rPr>
        <w:t>●</w:t>
      </w:r>
      <w:r w:rsidRPr="00B2761A">
        <w:rPr>
          <w:rFonts w:ascii="Montserrat Medium" w:hAnsi="Montserrat Medium"/>
          <w:color w:val="000000"/>
        </w:rPr>
        <w:t xml:space="preserve"> Empowered, collaborative workforce</w:t>
      </w:r>
      <w:r w:rsidRPr="00B2761A">
        <w:rPr>
          <w:rFonts w:ascii="Montserrat Medium" w:hAnsi="Montserrat Medium"/>
          <w:color w:val="000000"/>
        </w:rPr>
        <w:br/>
      </w:r>
      <w:r w:rsidRPr="00B2761A">
        <w:rPr>
          <w:rFonts w:ascii="Times New Roman" w:hAnsi="Times New Roman" w:cs="Times New Roman"/>
          <w:color w:val="000000"/>
        </w:rPr>
        <w:t>●</w:t>
      </w:r>
      <w:r w:rsidRPr="00B2761A">
        <w:rPr>
          <w:rFonts w:ascii="Montserrat Medium" w:hAnsi="Montserrat Medium"/>
          <w:color w:val="000000"/>
        </w:rPr>
        <w:t xml:space="preserve"> Youth &amp; family Engagement</w:t>
      </w:r>
    </w:p>
    <w:p w14:paraId="16C5C4BD" w14:textId="7736CEA5" w:rsidR="005F1488" w:rsidRPr="00B2761A" w:rsidRDefault="005F1488" w:rsidP="00B97126">
      <w:pPr>
        <w:jc w:val="both"/>
        <w:rPr>
          <w:rFonts w:ascii="Montserrat Medium" w:hAnsi="Montserrat Medium"/>
          <w:color w:val="000000"/>
        </w:rPr>
      </w:pPr>
      <w:r w:rsidRPr="00B2761A">
        <w:rPr>
          <w:rFonts w:ascii="Montserrat Medium" w:hAnsi="Montserrat Medium"/>
          <w:color w:val="000000"/>
        </w:rPr>
        <w:t>The child and youth mental health and child welfare sectors are at a place of transformation.</w:t>
      </w:r>
      <w:r w:rsidR="007E1D41">
        <w:rPr>
          <w:rFonts w:ascii="Montserrat Medium" w:hAnsi="Montserrat Medium"/>
          <w:color w:val="000000"/>
        </w:rPr>
        <w:t xml:space="preserve">  </w:t>
      </w:r>
      <w:r w:rsidRPr="00B2761A">
        <w:rPr>
          <w:rFonts w:ascii="Montserrat Medium" w:hAnsi="Montserrat Medium"/>
          <w:color w:val="000000"/>
        </w:rPr>
        <w:t xml:space="preserve">Movement is underway to ensure that </w:t>
      </w:r>
      <w:proofErr w:type="gramStart"/>
      <w:r w:rsidRPr="00B2761A">
        <w:rPr>
          <w:rFonts w:ascii="Montserrat Medium" w:hAnsi="Montserrat Medium"/>
          <w:color w:val="000000"/>
        </w:rPr>
        <w:t>supports</w:t>
      </w:r>
      <w:proofErr w:type="gramEnd"/>
      <w:r w:rsidRPr="00B2761A">
        <w:rPr>
          <w:rFonts w:ascii="Montserrat Medium" w:hAnsi="Montserrat Medium"/>
          <w:color w:val="000000"/>
        </w:rPr>
        <w:t xml:space="preserve"> and services are more culturally responsive, with a focus on early help and prevention so that people can access help and </w:t>
      </w:r>
      <w:proofErr w:type="gramStart"/>
      <w:r w:rsidRPr="00B2761A">
        <w:rPr>
          <w:rFonts w:ascii="Montserrat Medium" w:hAnsi="Montserrat Medium"/>
          <w:color w:val="000000"/>
        </w:rPr>
        <w:t>supports</w:t>
      </w:r>
      <w:proofErr w:type="gramEnd"/>
      <w:r w:rsidRPr="00B2761A">
        <w:rPr>
          <w:rFonts w:ascii="Montserrat Medium" w:hAnsi="Montserrat Medium"/>
          <w:color w:val="000000"/>
        </w:rPr>
        <w:t xml:space="preserve"> before things have turned into a crisis. The voices of children, youth and families will inform and influence what and how services are designed and delivered.</w:t>
      </w:r>
    </w:p>
    <w:p w14:paraId="4310B6E1" w14:textId="4EA1483D" w:rsidR="005F1488" w:rsidRDefault="005F1488" w:rsidP="00B97126">
      <w:pPr>
        <w:jc w:val="both"/>
        <w:rPr>
          <w:rFonts w:ascii="Montserrat Medium" w:hAnsi="Montserrat Medium"/>
          <w:color w:val="000000"/>
        </w:rPr>
      </w:pPr>
      <w:r w:rsidRPr="00B2761A">
        <w:rPr>
          <w:rFonts w:ascii="Montserrat Medium" w:hAnsi="Montserrat Medium"/>
          <w:color w:val="000000"/>
        </w:rPr>
        <w:t>Linck has positioned our commitments to Reconciliation efforts with Indigenous children, youth and families and the First Nations as a priority.  Recognition of services that embed an inclusive and social justice lens with demonstrated actions to address racism and other forms of oppression is a public promise that we make to everyone in Chatham-Kent.</w:t>
      </w:r>
    </w:p>
    <w:p w14:paraId="568273FE" w14:textId="057E49A9" w:rsidR="00F02BBC" w:rsidRPr="00B2761A" w:rsidRDefault="00F02BBC" w:rsidP="00B97126">
      <w:pPr>
        <w:jc w:val="both"/>
        <w:rPr>
          <w:rFonts w:ascii="Montserrat Medium" w:hAnsi="Montserrat Medium"/>
        </w:rPr>
      </w:pPr>
      <w:r>
        <w:rPr>
          <w:rFonts w:ascii="Montserrat Medium" w:hAnsi="Montserrat Medium"/>
          <w:noProof/>
        </w:rPr>
        <w:drawing>
          <wp:anchor distT="0" distB="0" distL="114300" distR="114300" simplePos="0" relativeHeight="251711488" behindDoc="0" locked="0" layoutInCell="1" allowOverlap="1" wp14:anchorId="4A16E421" wp14:editId="6D032FD6">
            <wp:simplePos x="0" y="0"/>
            <wp:positionH relativeFrom="margin">
              <wp:align>center</wp:align>
            </wp:positionH>
            <wp:positionV relativeFrom="paragraph">
              <wp:posOffset>123080</wp:posOffset>
            </wp:positionV>
            <wp:extent cx="5725160" cy="3971290"/>
            <wp:effectExtent l="0" t="0" r="8890" b="0"/>
            <wp:wrapThrough wrapText="bothSides">
              <wp:wrapPolygon edited="0">
                <wp:start x="0" y="0"/>
                <wp:lineTo x="0" y="21448"/>
                <wp:lineTo x="21562" y="21448"/>
                <wp:lineTo x="21562" y="0"/>
                <wp:lineTo x="0" y="0"/>
              </wp:wrapPolygon>
            </wp:wrapThrough>
            <wp:docPr id="1687857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5160" cy="3971290"/>
                    </a:xfrm>
                    <a:prstGeom prst="rect">
                      <a:avLst/>
                    </a:prstGeom>
                    <a:noFill/>
                  </pic:spPr>
                </pic:pic>
              </a:graphicData>
            </a:graphic>
            <wp14:sizeRelH relativeFrom="page">
              <wp14:pctWidth>0</wp14:pctWidth>
            </wp14:sizeRelH>
            <wp14:sizeRelV relativeFrom="page">
              <wp14:pctHeight>0</wp14:pctHeight>
            </wp14:sizeRelV>
          </wp:anchor>
        </w:drawing>
      </w:r>
    </w:p>
    <w:p w14:paraId="1EEA6372" w14:textId="69FDBF64" w:rsidR="00743E77" w:rsidRDefault="00BF113E" w:rsidP="00F673F2">
      <w:pPr>
        <w:rPr>
          <w:b/>
          <w:color w:val="03B282"/>
          <w:sz w:val="28"/>
          <w:szCs w:val="28"/>
        </w:rPr>
      </w:pPr>
      <w:r>
        <w:rPr>
          <w:noProof/>
        </w:rPr>
        <w:lastRenderedPageBreak/>
        <w:drawing>
          <wp:anchor distT="0" distB="0" distL="114300" distR="114300" simplePos="0" relativeHeight="251692032" behindDoc="0" locked="0" layoutInCell="1" allowOverlap="1" wp14:anchorId="5A97CB8E" wp14:editId="5BA59853">
            <wp:simplePos x="0" y="0"/>
            <wp:positionH relativeFrom="margin">
              <wp:align>center</wp:align>
            </wp:positionH>
            <wp:positionV relativeFrom="paragraph">
              <wp:posOffset>833755</wp:posOffset>
            </wp:positionV>
            <wp:extent cx="7498080" cy="4813935"/>
            <wp:effectExtent l="0" t="0" r="7620" b="5715"/>
            <wp:wrapThrough wrapText="bothSides">
              <wp:wrapPolygon edited="0">
                <wp:start x="0" y="0"/>
                <wp:lineTo x="0" y="21540"/>
                <wp:lineTo x="21567" y="21540"/>
                <wp:lineTo x="21567" y="0"/>
                <wp:lineTo x="0" y="0"/>
              </wp:wrapPolygon>
            </wp:wrapThrough>
            <wp:docPr id="3" name="Picture 3" descr="A diagram of a puzzle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puzzle with text&#10;&#10;Description automatically generated with medium confidence"/>
                    <pic:cNvPicPr/>
                  </pic:nvPicPr>
                  <pic:blipFill>
                    <a:blip r:embed="rId17"/>
                    <a:stretch>
                      <a:fillRect/>
                    </a:stretch>
                  </pic:blipFill>
                  <pic:spPr>
                    <a:xfrm>
                      <a:off x="0" y="0"/>
                      <a:ext cx="7498080" cy="4813935"/>
                    </a:xfrm>
                    <a:prstGeom prst="rect">
                      <a:avLst/>
                    </a:prstGeom>
                  </pic:spPr>
                </pic:pic>
              </a:graphicData>
            </a:graphic>
            <wp14:sizeRelH relativeFrom="page">
              <wp14:pctWidth>0</wp14:pctWidth>
            </wp14:sizeRelH>
            <wp14:sizeRelV relativeFrom="page">
              <wp14:pctHeight>0</wp14:pctHeight>
            </wp14:sizeRelV>
          </wp:anchor>
        </w:drawing>
      </w:r>
      <w:r w:rsidR="00D64E5F">
        <w:rPr>
          <w:noProof/>
        </w:rPr>
        <w:br w:type="page"/>
      </w:r>
    </w:p>
    <w:p w14:paraId="16610DD7" w14:textId="59A45FFF" w:rsidR="00666728" w:rsidRDefault="00666728" w:rsidP="00666728">
      <w:pPr>
        <w:pStyle w:val="Heading1"/>
        <w:spacing w:before="0" w:after="0"/>
        <w:rPr>
          <w:rFonts w:ascii="Montserrat Medium" w:hAnsi="Montserrat Medium"/>
          <w:b/>
          <w:color w:val="03B282"/>
          <w:sz w:val="28"/>
          <w:szCs w:val="28"/>
        </w:rPr>
      </w:pPr>
      <w:r>
        <w:rPr>
          <w:rFonts w:ascii="Montserrat Medium" w:hAnsi="Montserrat Medium"/>
          <w:b/>
          <w:color w:val="03B282"/>
          <w:sz w:val="28"/>
          <w:szCs w:val="28"/>
        </w:rPr>
        <w:lastRenderedPageBreak/>
        <w:t>The Data Collaborative</w:t>
      </w:r>
    </w:p>
    <w:p w14:paraId="4CD8A74F" w14:textId="77777777" w:rsidR="00666728" w:rsidRDefault="00666728" w:rsidP="00666728">
      <w:pPr>
        <w:rPr>
          <w:rFonts w:ascii="Montserrat Medium" w:hAnsi="Montserrat Medium"/>
        </w:rPr>
      </w:pPr>
      <w:r w:rsidRPr="00666728">
        <w:rPr>
          <w:rFonts w:ascii="Montserrat Medium" w:hAnsi="Montserrat Medium"/>
        </w:rPr>
        <w:t xml:space="preserve">Working as a collaborative with members of the Child and Youth Planning Network, a database with a wealth of information pertaining to child and youth well-being in Chatham-Kent is now available free to local service providers and the general public. </w:t>
      </w:r>
    </w:p>
    <w:p w14:paraId="78EA87C3" w14:textId="4D5812B8" w:rsidR="00666728" w:rsidRDefault="00666728" w:rsidP="00666728">
      <w:pPr>
        <w:rPr>
          <w:rFonts w:ascii="Montserrat Medium" w:hAnsi="Montserrat Medium"/>
        </w:rPr>
      </w:pPr>
      <w:r w:rsidRPr="00666728">
        <w:rPr>
          <w:rFonts w:ascii="Montserrat Medium" w:hAnsi="Montserrat Medium"/>
        </w:rPr>
        <w:t xml:space="preserve">The free online data portal, Keeping </w:t>
      </w:r>
      <w:proofErr w:type="spellStart"/>
      <w:r w:rsidRPr="00666728">
        <w:rPr>
          <w:rFonts w:ascii="Montserrat Medium" w:hAnsi="Montserrat Medium"/>
        </w:rPr>
        <w:t>TraCK</w:t>
      </w:r>
      <w:proofErr w:type="spellEnd"/>
      <w:r>
        <w:rPr>
          <w:rFonts w:ascii="Montserrat Medium" w:hAnsi="Montserrat Medium"/>
        </w:rPr>
        <w:t xml:space="preserve"> – Child and Youth Well-being in Chatham-Kent</w:t>
      </w:r>
      <w:r w:rsidRPr="00666728">
        <w:rPr>
          <w:rFonts w:ascii="Montserrat Medium" w:hAnsi="Montserrat Medium"/>
        </w:rPr>
        <w:t xml:space="preserve"> </w:t>
      </w:r>
      <w:r>
        <w:rPr>
          <w:rFonts w:ascii="Montserrat Medium" w:hAnsi="Montserrat Medium"/>
        </w:rPr>
        <w:t xml:space="preserve">is found </w:t>
      </w:r>
      <w:r w:rsidRPr="00666728">
        <w:rPr>
          <w:rFonts w:ascii="Montserrat Medium" w:hAnsi="Montserrat Medium"/>
        </w:rPr>
        <w:t xml:space="preserve">at </w:t>
      </w:r>
      <w:hyperlink r:id="rId18" w:history="1">
        <w:r w:rsidRPr="00743F19">
          <w:rPr>
            <w:rStyle w:val="Hyperlink"/>
            <w:rFonts w:ascii="Montserrat Medium" w:hAnsi="Montserrat Medium"/>
          </w:rPr>
          <w:t>https://public.tableau.com/app/profile/keepingtrackchathamkent/vizzes</w:t>
        </w:r>
      </w:hyperlink>
    </w:p>
    <w:p w14:paraId="261D0714" w14:textId="77777777" w:rsidR="00666728" w:rsidRPr="00666728" w:rsidRDefault="00666728" w:rsidP="00666728">
      <w:pPr>
        <w:rPr>
          <w:rFonts w:ascii="Montserrat Medium" w:hAnsi="Montserrat Medium"/>
        </w:rPr>
      </w:pPr>
    </w:p>
    <w:p w14:paraId="4A91E931" w14:textId="3833D1E2" w:rsidR="00334037" w:rsidRPr="00BF113E" w:rsidRDefault="00334037" w:rsidP="00BF113E">
      <w:pPr>
        <w:spacing w:before="0" w:after="0" w:line="240" w:lineRule="auto"/>
        <w:rPr>
          <w:rFonts w:ascii="Montserrat Medium" w:hAnsi="Montserrat Medium"/>
          <w:b/>
          <w:color w:val="FFD366"/>
          <w:sz w:val="32"/>
          <w:szCs w:val="32"/>
        </w:rPr>
      </w:pPr>
      <w:r w:rsidRPr="00BF113E">
        <w:rPr>
          <w:rFonts w:ascii="Montserrat Medium" w:hAnsi="Montserrat Medium"/>
          <w:b/>
          <w:color w:val="FFD366"/>
          <w:sz w:val="32"/>
          <w:szCs w:val="32"/>
        </w:rPr>
        <w:t>AGENCY DESIGNATIONS/INITIATIVES/PROJECTS</w:t>
      </w:r>
    </w:p>
    <w:p w14:paraId="5662CC5B" w14:textId="1E6EC6E1" w:rsidR="00EB2684" w:rsidRDefault="00EB2684" w:rsidP="005F698D">
      <w:pPr>
        <w:pStyle w:val="Heading1"/>
        <w:rPr>
          <w:rFonts w:ascii="Montserrat Medium" w:hAnsi="Montserrat Medium"/>
          <w:b/>
          <w:color w:val="03B282"/>
          <w:sz w:val="28"/>
          <w:szCs w:val="28"/>
        </w:rPr>
      </w:pPr>
      <w:r>
        <w:rPr>
          <w:rFonts w:ascii="Montserrat Medium" w:hAnsi="Montserrat Medium"/>
          <w:b/>
          <w:color w:val="03B282"/>
          <w:sz w:val="28"/>
          <w:szCs w:val="28"/>
        </w:rPr>
        <w:t>Chatham-Kent Integrated Children’s Services Foundation Board</w:t>
      </w:r>
    </w:p>
    <w:p w14:paraId="536D5B38" w14:textId="77777777" w:rsidR="00EB2684" w:rsidRDefault="00EB2684" w:rsidP="00EB2684">
      <w:pPr>
        <w:rPr>
          <w:rFonts w:ascii="Montserrat Medium" w:hAnsi="Montserrat Medium"/>
        </w:rPr>
      </w:pPr>
      <w:r w:rsidRPr="00EB2684">
        <w:rPr>
          <w:rFonts w:ascii="Montserrat Medium" w:hAnsi="Montserrat Medium"/>
        </w:rPr>
        <w:t xml:space="preserve">The Chatham-Kent Integrated Services Board Foundation took a bold step forward in their efforts to support youth receiving services from Linck. </w:t>
      </w:r>
    </w:p>
    <w:p w14:paraId="47967229" w14:textId="52459B8D" w:rsidR="00EB2684" w:rsidRDefault="00EB2684" w:rsidP="00EB2684">
      <w:pPr>
        <w:rPr>
          <w:rFonts w:ascii="Montserrat Medium" w:hAnsi="Montserrat Medium"/>
        </w:rPr>
      </w:pPr>
      <w:r w:rsidRPr="00EB2684">
        <w:rPr>
          <w:rFonts w:ascii="Montserrat Medium" w:hAnsi="Montserrat Medium"/>
        </w:rPr>
        <w:t>After learning more about local housing pressures, the Foundation Board committed to increasing access to safe, affordable housing for young people in need. They undertook the process of acquiring a house to provide more housing options for youth served by Linck. This is the courageous leadership that makes meaningful differences in the life of a young person</w:t>
      </w:r>
      <w:r>
        <w:rPr>
          <w:rFonts w:ascii="Montserrat Medium" w:hAnsi="Montserrat Medium"/>
        </w:rPr>
        <w:t>.</w:t>
      </w:r>
    </w:p>
    <w:p w14:paraId="674B9184" w14:textId="3BFF90CD" w:rsidR="005F698D" w:rsidRPr="009A05D9" w:rsidRDefault="006D3171" w:rsidP="005F698D">
      <w:pPr>
        <w:pStyle w:val="Heading1"/>
        <w:rPr>
          <w:rFonts w:ascii="Montserrat Medium" w:hAnsi="Montserrat Medium"/>
          <w:b/>
          <w:color w:val="03B282"/>
          <w:sz w:val="28"/>
          <w:szCs w:val="28"/>
        </w:rPr>
      </w:pPr>
      <w:r w:rsidRPr="009A05D9">
        <w:rPr>
          <w:rFonts w:ascii="Montserrat Medium" w:hAnsi="Montserrat Medium"/>
          <w:b/>
          <w:color w:val="03B282"/>
          <w:sz w:val="28"/>
          <w:szCs w:val="28"/>
        </w:rPr>
        <w:t>One Stop Talk</w:t>
      </w:r>
      <w:r w:rsidR="008D2AF5">
        <w:rPr>
          <w:rFonts w:ascii="Montserrat Medium" w:hAnsi="Montserrat Medium"/>
          <w:b/>
          <w:color w:val="03B282"/>
          <w:sz w:val="28"/>
          <w:szCs w:val="28"/>
        </w:rPr>
        <w:t xml:space="preserve">/ </w:t>
      </w:r>
      <w:proofErr w:type="spellStart"/>
      <w:r w:rsidR="008D2AF5">
        <w:rPr>
          <w:rFonts w:ascii="Montserrat Medium" w:hAnsi="Montserrat Medium"/>
          <w:b/>
          <w:color w:val="03B282"/>
          <w:sz w:val="28"/>
          <w:szCs w:val="28"/>
        </w:rPr>
        <w:t>Parlons</w:t>
      </w:r>
      <w:proofErr w:type="spellEnd"/>
      <w:r w:rsidR="008D2AF5">
        <w:rPr>
          <w:rFonts w:ascii="Montserrat Medium" w:hAnsi="Montserrat Medium"/>
          <w:b/>
          <w:color w:val="03B282"/>
          <w:sz w:val="28"/>
          <w:szCs w:val="28"/>
        </w:rPr>
        <w:t xml:space="preserve"> </w:t>
      </w:r>
      <w:proofErr w:type="spellStart"/>
      <w:r w:rsidR="008D2AF5">
        <w:rPr>
          <w:rFonts w:ascii="Montserrat Medium" w:hAnsi="Montserrat Medium"/>
          <w:b/>
          <w:color w:val="03B282"/>
          <w:sz w:val="28"/>
          <w:szCs w:val="28"/>
        </w:rPr>
        <w:t>Maintenant</w:t>
      </w:r>
      <w:proofErr w:type="spellEnd"/>
      <w:r w:rsidRPr="009A05D9">
        <w:rPr>
          <w:rFonts w:ascii="Montserrat Medium" w:hAnsi="Montserrat Medium"/>
          <w:b/>
          <w:color w:val="03B282"/>
          <w:sz w:val="28"/>
          <w:szCs w:val="28"/>
        </w:rPr>
        <w:t xml:space="preserve"> Partnership</w:t>
      </w:r>
    </w:p>
    <w:p w14:paraId="79EFF357" w14:textId="0B4B7653" w:rsidR="005F698D" w:rsidRPr="00B2761A" w:rsidRDefault="005F698D" w:rsidP="0049068D">
      <w:pPr>
        <w:jc w:val="both"/>
        <w:rPr>
          <w:rFonts w:ascii="Montserrat Medium" w:hAnsi="Montserrat Medium"/>
        </w:rPr>
      </w:pPr>
      <w:r w:rsidRPr="00B2761A">
        <w:rPr>
          <w:rFonts w:ascii="Montserrat Medium" w:hAnsi="Montserrat Medium"/>
        </w:rPr>
        <w:t>The years of isolation due to the pandemic have magnified the longstanding mental health crisis in Canada. More than ever, children and youth are facing increasingly difficult mental health challenges, yet finding needed mental health supports is a challenge itself. One of the largest barriers to children and youth seeking out mental health services is accessibility; accessing mental health services can be both cost prohibitive and services can be difficult to navigate.</w:t>
      </w:r>
    </w:p>
    <w:p w14:paraId="06B78517" w14:textId="3DC70E62" w:rsidR="005F698D" w:rsidRPr="00B2761A" w:rsidRDefault="005F698D" w:rsidP="0049068D">
      <w:pPr>
        <w:jc w:val="both"/>
        <w:rPr>
          <w:rFonts w:ascii="Montserrat Medium" w:hAnsi="Montserrat Medium"/>
        </w:rPr>
      </w:pPr>
      <w:r w:rsidRPr="00B2761A">
        <w:rPr>
          <w:rFonts w:ascii="Montserrat Medium" w:hAnsi="Montserrat Medium"/>
        </w:rPr>
        <w:t xml:space="preserve">As part of our commitment to timely access to the right </w:t>
      </w:r>
      <w:proofErr w:type="gramStart"/>
      <w:r w:rsidRPr="00B2761A">
        <w:rPr>
          <w:rFonts w:ascii="Montserrat Medium" w:hAnsi="Montserrat Medium"/>
        </w:rPr>
        <w:t>supports</w:t>
      </w:r>
      <w:proofErr w:type="gramEnd"/>
      <w:r w:rsidRPr="00B2761A">
        <w:rPr>
          <w:rFonts w:ascii="Montserrat Medium" w:hAnsi="Montserrat Medium"/>
        </w:rPr>
        <w:t xml:space="preserve"> for our</w:t>
      </w:r>
      <w:r w:rsidR="00B2761A">
        <w:rPr>
          <w:rFonts w:ascii="Montserrat Medium" w:hAnsi="Montserrat Medium"/>
        </w:rPr>
        <w:t xml:space="preserve"> </w:t>
      </w:r>
      <w:r w:rsidRPr="00B2761A">
        <w:rPr>
          <w:rFonts w:ascii="Montserrat Medium" w:hAnsi="Montserrat Medium"/>
        </w:rPr>
        <w:t xml:space="preserve">community, Linck has partnered with One Stop Talk/ </w:t>
      </w:r>
      <w:proofErr w:type="spellStart"/>
      <w:r w:rsidRPr="00B2761A">
        <w:rPr>
          <w:rFonts w:ascii="Montserrat Medium" w:hAnsi="Montserrat Medium"/>
        </w:rPr>
        <w:t>Parlons</w:t>
      </w:r>
      <w:proofErr w:type="spellEnd"/>
      <w:r w:rsidRPr="00B2761A">
        <w:rPr>
          <w:rFonts w:ascii="Montserrat Medium" w:hAnsi="Montserrat Medium"/>
        </w:rPr>
        <w:t xml:space="preserve"> </w:t>
      </w:r>
      <w:proofErr w:type="spellStart"/>
      <w:r w:rsidR="008D2AF5">
        <w:rPr>
          <w:rFonts w:ascii="Montserrat Medium" w:hAnsi="Montserrat Medium"/>
        </w:rPr>
        <w:t>M</w:t>
      </w:r>
      <w:r w:rsidRPr="00B2761A">
        <w:rPr>
          <w:rFonts w:ascii="Montserrat Medium" w:hAnsi="Montserrat Medium"/>
        </w:rPr>
        <w:t>aintenant</w:t>
      </w:r>
      <w:proofErr w:type="spellEnd"/>
      <w:r w:rsidRPr="00B2761A">
        <w:rPr>
          <w:rFonts w:ascii="Montserrat Medium" w:hAnsi="Montserrat Medium"/>
        </w:rPr>
        <w:t>.</w:t>
      </w:r>
    </w:p>
    <w:p w14:paraId="4E9DA9F6" w14:textId="226DDBB8" w:rsidR="008D2AF5" w:rsidRDefault="005F698D" w:rsidP="008D2AF5">
      <w:pPr>
        <w:jc w:val="both"/>
        <w:rPr>
          <w:rFonts w:ascii="Montserrat Medium" w:hAnsi="Montserrat Medium"/>
        </w:rPr>
      </w:pPr>
      <w:r w:rsidRPr="00B2761A">
        <w:rPr>
          <w:rFonts w:ascii="Montserrat Medium" w:hAnsi="Montserrat Medium"/>
        </w:rPr>
        <w:t>One Stop Talk</w:t>
      </w:r>
      <w:r w:rsidR="008D2AF5">
        <w:rPr>
          <w:rFonts w:ascii="Montserrat Medium" w:hAnsi="Montserrat Medium"/>
        </w:rPr>
        <w:t>/</w:t>
      </w:r>
      <w:proofErr w:type="spellStart"/>
      <w:r w:rsidR="008D2AF5">
        <w:rPr>
          <w:rFonts w:ascii="Montserrat Medium" w:hAnsi="Montserrat Medium"/>
        </w:rPr>
        <w:t>Parlons</w:t>
      </w:r>
      <w:proofErr w:type="spellEnd"/>
      <w:r w:rsidR="008D2AF5">
        <w:rPr>
          <w:rFonts w:ascii="Montserrat Medium" w:hAnsi="Montserrat Medium"/>
        </w:rPr>
        <w:t xml:space="preserve"> </w:t>
      </w:r>
      <w:proofErr w:type="spellStart"/>
      <w:r w:rsidR="008D2AF5">
        <w:rPr>
          <w:rFonts w:ascii="Montserrat Medium" w:hAnsi="Montserrat Medium"/>
        </w:rPr>
        <w:t>Maintenant</w:t>
      </w:r>
      <w:proofErr w:type="spellEnd"/>
      <w:r w:rsidRPr="00B2761A">
        <w:rPr>
          <w:rFonts w:ascii="Montserrat Medium" w:hAnsi="Montserrat Medium"/>
        </w:rPr>
        <w:t xml:space="preserve"> is an </w:t>
      </w:r>
      <w:r w:rsidR="008D2AF5" w:rsidRPr="008D2AF5">
        <w:rPr>
          <w:rFonts w:ascii="Montserrat Medium" w:hAnsi="Montserrat Medium"/>
        </w:rPr>
        <w:t xml:space="preserve">innovative, virtual, single session therapy service that helps to eliminate barriers to high quality mental health services. This program provides single-session counselling support and ensures direct referral to additional services when needed. </w:t>
      </w:r>
      <w:r w:rsidR="008D2AF5">
        <w:rPr>
          <w:rFonts w:ascii="Montserrat Medium" w:hAnsi="Montserrat Medium"/>
        </w:rPr>
        <w:t xml:space="preserve"> </w:t>
      </w:r>
      <w:r w:rsidR="008D2AF5" w:rsidRPr="008D2AF5">
        <w:rPr>
          <w:rFonts w:ascii="Montserrat Medium" w:hAnsi="Montserrat Medium"/>
        </w:rPr>
        <w:t xml:space="preserve">Services are provided through an integrated network of infant, child and youth mental health agencies across Ontario. </w:t>
      </w:r>
    </w:p>
    <w:p w14:paraId="0CC5A4F8" w14:textId="463AF263" w:rsidR="00C2446F" w:rsidRDefault="008D2AF5" w:rsidP="008D2AF5">
      <w:pPr>
        <w:jc w:val="both"/>
        <w:rPr>
          <w:rFonts w:ascii="Helvetica" w:eastAsia="Times New Roman" w:hAnsi="Helvetica" w:cs="Helvetica"/>
          <w:sz w:val="18"/>
          <w:szCs w:val="18"/>
        </w:rPr>
      </w:pPr>
      <w:r w:rsidRPr="008D2AF5">
        <w:rPr>
          <w:rFonts w:ascii="Montserrat Medium" w:hAnsi="Montserrat Medium"/>
        </w:rPr>
        <w:t>As part of this network, Linck has two staff who devote 4 hours every week to this service, and as of March 2024, almost 30,000 clients had visited the website, and 1835 clients had engaged in a virtual single session.</w:t>
      </w:r>
      <w:r>
        <w:rPr>
          <w:rFonts w:ascii="Montserrat Medium" w:hAnsi="Montserrat Medium"/>
        </w:rPr>
        <w:t xml:space="preserve">   In addition, 145 successful referrals were sent to local agencies following the completion of the single session.</w:t>
      </w:r>
    </w:p>
    <w:p w14:paraId="7AD07E34" w14:textId="5E71A258" w:rsidR="006D3171" w:rsidRPr="007E1D41" w:rsidRDefault="00EB2684" w:rsidP="006F0DCA">
      <w:pPr>
        <w:pStyle w:val="Heading1"/>
        <w:rPr>
          <w:rFonts w:ascii="Montserrat Medium" w:hAnsi="Montserrat Medium"/>
          <w:b/>
          <w:color w:val="03B282"/>
          <w:sz w:val="16"/>
          <w:szCs w:val="16"/>
        </w:rPr>
      </w:pPr>
      <w:r>
        <w:rPr>
          <w:noProof/>
        </w:rPr>
        <w:drawing>
          <wp:anchor distT="0" distB="0" distL="114300" distR="114300" simplePos="0" relativeHeight="251689984" behindDoc="0" locked="0" layoutInCell="1" allowOverlap="1" wp14:anchorId="3E2DBD9F" wp14:editId="486DF6C4">
            <wp:simplePos x="0" y="0"/>
            <wp:positionH relativeFrom="margin">
              <wp:align>center</wp:align>
            </wp:positionH>
            <wp:positionV relativeFrom="paragraph">
              <wp:posOffset>139148</wp:posOffset>
            </wp:positionV>
            <wp:extent cx="3363402" cy="586923"/>
            <wp:effectExtent l="0" t="0" r="8890" b="3810"/>
            <wp:wrapThrough wrapText="bothSides">
              <wp:wrapPolygon edited="0">
                <wp:start x="0" y="0"/>
                <wp:lineTo x="0" y="21039"/>
                <wp:lineTo x="21535" y="21039"/>
                <wp:lineTo x="21535" y="0"/>
                <wp:lineTo x="0" y="0"/>
              </wp:wrapPolygon>
            </wp:wrapThrough>
            <wp:docPr id="5" name="Picture 5" descr="A purple circl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urple circle with a white background&#10;&#10;Description automatically generated with medium confidence"/>
                    <pic:cNvPicPr/>
                  </pic:nvPicPr>
                  <pic:blipFill>
                    <a:blip r:embed="rId19"/>
                    <a:stretch>
                      <a:fillRect/>
                    </a:stretch>
                  </pic:blipFill>
                  <pic:spPr>
                    <a:xfrm>
                      <a:off x="0" y="0"/>
                      <a:ext cx="3363402" cy="586923"/>
                    </a:xfrm>
                    <a:prstGeom prst="rect">
                      <a:avLst/>
                    </a:prstGeom>
                  </pic:spPr>
                </pic:pic>
              </a:graphicData>
            </a:graphic>
            <wp14:sizeRelH relativeFrom="margin">
              <wp14:pctWidth>0</wp14:pctWidth>
            </wp14:sizeRelH>
            <wp14:sizeRelV relativeFrom="margin">
              <wp14:pctHeight>0</wp14:pctHeight>
            </wp14:sizeRelV>
          </wp:anchor>
        </w:drawing>
      </w:r>
    </w:p>
    <w:p w14:paraId="135A0E6B" w14:textId="77777777" w:rsidR="007E1D41" w:rsidRPr="007E1D41" w:rsidRDefault="007E1D41" w:rsidP="007E1D41">
      <w:pPr>
        <w:rPr>
          <w:sz w:val="16"/>
          <w:szCs w:val="16"/>
        </w:rPr>
      </w:pPr>
    </w:p>
    <w:p w14:paraId="2FBC13EF" w14:textId="77777777" w:rsidR="008D2AF5" w:rsidRDefault="008D2AF5" w:rsidP="0049068D">
      <w:pPr>
        <w:jc w:val="both"/>
        <w:rPr>
          <w:rFonts w:ascii="Montserrat Medium" w:hAnsi="Montserrat Medium"/>
          <w:b/>
          <w:color w:val="03B282"/>
          <w:sz w:val="28"/>
          <w:szCs w:val="28"/>
        </w:rPr>
      </w:pPr>
    </w:p>
    <w:p w14:paraId="310BC6B6" w14:textId="2A47110C" w:rsidR="00AE4A66" w:rsidRPr="00B2761A" w:rsidRDefault="00AE4A66" w:rsidP="0049068D">
      <w:pPr>
        <w:jc w:val="both"/>
        <w:rPr>
          <w:rFonts w:ascii="Montserrat Medium" w:hAnsi="Montserrat Medium"/>
          <w:b/>
        </w:rPr>
      </w:pPr>
      <w:r>
        <w:rPr>
          <w:rFonts w:ascii="Montserrat" w:hAnsi="Montserrat" w:cs="Arial"/>
          <w:noProof/>
          <w:color w:val="555555"/>
          <w:sz w:val="21"/>
          <w:szCs w:val="21"/>
        </w:rPr>
        <w:lastRenderedPageBreak/>
        <w:drawing>
          <wp:anchor distT="0" distB="0" distL="114300" distR="114300" simplePos="0" relativeHeight="251706368" behindDoc="0" locked="0" layoutInCell="1" allowOverlap="1" wp14:anchorId="484CD69F" wp14:editId="4F84BE0E">
            <wp:simplePos x="0" y="0"/>
            <wp:positionH relativeFrom="margin">
              <wp:align>right</wp:align>
            </wp:positionH>
            <wp:positionV relativeFrom="paragraph">
              <wp:posOffset>7537</wp:posOffset>
            </wp:positionV>
            <wp:extent cx="1654810" cy="1654810"/>
            <wp:effectExtent l="0" t="0" r="2540" b="2540"/>
            <wp:wrapThrough wrapText="bothSides">
              <wp:wrapPolygon edited="0">
                <wp:start x="0" y="0"/>
                <wp:lineTo x="0" y="21384"/>
                <wp:lineTo x="21384" y="21384"/>
                <wp:lineTo x="21384" y="0"/>
                <wp:lineTo x="0" y="0"/>
              </wp:wrapPolygon>
            </wp:wrapThrough>
            <wp:docPr id="9" name="Picture 9" descr="A white background with orang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white background with orange and black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4810"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tserrat Medium" w:hAnsi="Montserrat Medium"/>
          <w:b/>
          <w:color w:val="03B282"/>
          <w:sz w:val="28"/>
          <w:szCs w:val="28"/>
        </w:rPr>
        <w:t>Be Safe</w:t>
      </w:r>
    </w:p>
    <w:p w14:paraId="743522D6" w14:textId="77777777" w:rsidR="00AE4A66" w:rsidRPr="00AE4A66" w:rsidRDefault="00AE4A66" w:rsidP="00204764">
      <w:pPr>
        <w:pStyle w:val="NormalWeb"/>
        <w:spacing w:before="120" w:beforeAutospacing="0" w:after="160" w:afterAutospacing="0" w:line="312" w:lineRule="auto"/>
        <w:rPr>
          <w:rFonts w:ascii="Montserrat Medium" w:hAnsi="Montserrat Medium" w:cs="Arial"/>
          <w:sz w:val="20"/>
          <w:szCs w:val="20"/>
        </w:rPr>
      </w:pPr>
      <w:bookmarkStart w:id="0" w:name="_Hlk58843189"/>
      <w:r w:rsidRPr="00AE4A66">
        <w:rPr>
          <w:rFonts w:ascii="Montserrat Medium" w:hAnsi="Montserrat Medium" w:cs="Arial"/>
          <w:sz w:val="20"/>
          <w:szCs w:val="20"/>
        </w:rPr>
        <w:t xml:space="preserve">As part of our work supporting our community's well-being, Linck, in partnership with the United Way and the Social Planning and Action Tables, is excited to announce that Be Safe has launched in Chatham-Kent! </w:t>
      </w:r>
    </w:p>
    <w:p w14:paraId="7D2D9F98" w14:textId="77777777" w:rsidR="00AE4A66" w:rsidRPr="00AE4A66" w:rsidRDefault="00AE4A66" w:rsidP="00204764">
      <w:pPr>
        <w:pStyle w:val="NormalWeb"/>
        <w:spacing w:before="120" w:beforeAutospacing="0" w:after="160" w:afterAutospacing="0" w:line="312" w:lineRule="auto"/>
        <w:rPr>
          <w:rFonts w:ascii="Montserrat Medium" w:hAnsi="Montserrat Medium" w:cs="Arial"/>
          <w:sz w:val="20"/>
          <w:szCs w:val="20"/>
        </w:rPr>
      </w:pPr>
    </w:p>
    <w:p w14:paraId="46D27604" w14:textId="35865312" w:rsidR="00AE4A66" w:rsidRPr="00AE4A66" w:rsidRDefault="00AE4A66" w:rsidP="00204764">
      <w:pPr>
        <w:pStyle w:val="NormalWeb"/>
        <w:spacing w:before="120" w:beforeAutospacing="0" w:after="160" w:afterAutospacing="0" w:line="312" w:lineRule="auto"/>
        <w:rPr>
          <w:rFonts w:ascii="Montserrat Medium" w:hAnsi="Montserrat Medium" w:cs="Arial"/>
          <w:sz w:val="20"/>
          <w:szCs w:val="20"/>
        </w:rPr>
      </w:pPr>
      <w:r w:rsidRPr="00AE4A66">
        <w:rPr>
          <w:rFonts w:ascii="Montserrat Medium" w:hAnsi="Montserrat Medium" w:cs="Arial"/>
          <w:sz w:val="20"/>
          <w:szCs w:val="20"/>
        </w:rPr>
        <w:t>Be Safe is a free app for IOS and Android designed to connect users with the right resources in their time of crisis, help them to build safety plans as well as other resources to support user's continued safety. </w:t>
      </w:r>
    </w:p>
    <w:p w14:paraId="130652A5" w14:textId="3F6BA10B" w:rsidR="00AE4A66" w:rsidRDefault="00AE4A66" w:rsidP="00AE4A66">
      <w:pPr>
        <w:pStyle w:val="NormalWeb"/>
        <w:spacing w:before="0" w:beforeAutospacing="0" w:after="0" w:afterAutospacing="0" w:line="315" w:lineRule="atLeast"/>
        <w:jc w:val="center"/>
        <w:rPr>
          <w:rFonts w:ascii="Montserrat" w:hAnsi="Montserrat" w:cs="Arial"/>
          <w:color w:val="555555"/>
          <w:sz w:val="21"/>
          <w:szCs w:val="21"/>
        </w:rPr>
      </w:pPr>
    </w:p>
    <w:p w14:paraId="519CCEDB" w14:textId="2A2C14F8" w:rsidR="008268A6" w:rsidRPr="006D3171" w:rsidRDefault="008268A6" w:rsidP="008268A6">
      <w:pPr>
        <w:pStyle w:val="Heading1"/>
        <w:rPr>
          <w:rFonts w:ascii="Montserrat Medium" w:hAnsi="Montserrat Medium"/>
          <w:b/>
          <w:color w:val="03B282"/>
          <w:sz w:val="28"/>
          <w:szCs w:val="28"/>
        </w:rPr>
      </w:pPr>
      <w:r w:rsidRPr="006D3171">
        <w:rPr>
          <w:rFonts w:ascii="Montserrat Medium" w:hAnsi="Montserrat Medium"/>
          <w:b/>
          <w:color w:val="03B282"/>
          <w:sz w:val="28"/>
          <w:szCs w:val="28"/>
        </w:rPr>
        <w:t xml:space="preserve">Shared </w:t>
      </w:r>
      <w:bookmarkStart w:id="1" w:name="_Hlk144283524"/>
      <w:r w:rsidRPr="006D3171">
        <w:rPr>
          <w:rFonts w:ascii="Montserrat Medium" w:hAnsi="Montserrat Medium"/>
          <w:b/>
          <w:color w:val="03B282"/>
          <w:sz w:val="28"/>
          <w:szCs w:val="28"/>
        </w:rPr>
        <w:t>Services</w:t>
      </w:r>
      <w:bookmarkEnd w:id="1"/>
    </w:p>
    <w:p w14:paraId="07B885BF" w14:textId="5F3D21E3" w:rsidR="008268A6" w:rsidRPr="008268A6" w:rsidRDefault="00EB2684" w:rsidP="00204764">
      <w:pPr>
        <w:spacing w:before="0" w:after="0"/>
        <w:jc w:val="both"/>
        <w:rPr>
          <w:rFonts w:ascii="Montserrat Medium" w:hAnsi="Montserrat Medium"/>
        </w:rPr>
      </w:pPr>
      <w:r w:rsidRPr="00EB2684">
        <w:rPr>
          <w:rFonts w:ascii="Montserrat Medium" w:hAnsi="Montserrat Medium"/>
        </w:rPr>
        <w:t xml:space="preserve">Linck and Sarnia Lambton Children’s Aid Society continue to participate in shared service agreements for several administrative functions. We have mutually grown from each other’s best practices and wisdom. Finance, Property and Procurement and Human Resources are areas where we benefit from mutual capacity. Our staff in these areas demonstrate collaboration and innovation in action. </w:t>
      </w:r>
      <w:r w:rsidR="008268A6" w:rsidRPr="008268A6">
        <w:rPr>
          <w:rFonts w:ascii="Montserrat Medium" w:hAnsi="Montserrat Medium"/>
        </w:rPr>
        <w:t>Collaboration such as this is our commitment to a sustainable service model that is responsive to the needs of children, youth and families.</w:t>
      </w:r>
    </w:p>
    <w:p w14:paraId="357C0F94" w14:textId="6CC09F80" w:rsidR="0069491F" w:rsidRDefault="00BF113E" w:rsidP="00DC0DAB">
      <w:pPr>
        <w:pStyle w:val="Heading1"/>
        <w:rPr>
          <w:rFonts w:ascii="Montserrat Medium" w:hAnsi="Montserrat Medium"/>
          <w:b/>
          <w:color w:val="03B282"/>
          <w:sz w:val="28"/>
          <w:szCs w:val="28"/>
        </w:rPr>
      </w:pPr>
      <w:r>
        <w:rPr>
          <w:rFonts w:ascii="Montserrat Medium" w:hAnsi="Montserrat Medium"/>
          <w:b/>
          <w:color w:val="03B282"/>
          <w:sz w:val="28"/>
          <w:szCs w:val="28"/>
        </w:rPr>
        <w:t>Truth and Reconciliation, Diversity and Inclusion</w:t>
      </w:r>
    </w:p>
    <w:p w14:paraId="330CD6BD" w14:textId="77777777" w:rsidR="007C2B29" w:rsidRPr="007C2B29" w:rsidRDefault="007C2B29" w:rsidP="007C2B29">
      <w:pPr>
        <w:rPr>
          <w:rFonts w:ascii="Montserrat Medium" w:eastAsia="Times New Roman" w:hAnsi="Montserrat Medium"/>
        </w:rPr>
      </w:pPr>
      <w:r w:rsidRPr="007C2B29">
        <w:rPr>
          <w:rFonts w:ascii="Montserrat Medium" w:eastAsia="Times New Roman" w:hAnsi="Montserrat Medium"/>
        </w:rPr>
        <w:t>Linck remains in the space of learning, growth, discovery and action related to Truth and Reconciliation.  We maintain our commitments to Indigenous children, youth and families, First Nations and community partners to acknowledge and repair past and ongoing harms.  As an agency and as part of a provincial system, we are responsible for the actions that continue to oppress and repress Indigenous peoples.  </w:t>
      </w:r>
    </w:p>
    <w:p w14:paraId="4C815B43" w14:textId="77777777" w:rsidR="007C2B29" w:rsidRDefault="007C2B29" w:rsidP="007C2B29">
      <w:pPr>
        <w:rPr>
          <w:rFonts w:ascii="Montserrat Medium" w:eastAsia="Times New Roman" w:hAnsi="Montserrat Medium"/>
        </w:rPr>
      </w:pPr>
      <w:r w:rsidRPr="007C2B29">
        <w:rPr>
          <w:rFonts w:ascii="Montserrat Medium" w:eastAsia="Times New Roman" w:hAnsi="Montserrat Medium"/>
        </w:rPr>
        <w:t xml:space="preserve">This requires "heart </w:t>
      </w:r>
      <w:proofErr w:type="spellStart"/>
      <w:proofErr w:type="gramStart"/>
      <w:r w:rsidRPr="007C2B29">
        <w:rPr>
          <w:rFonts w:ascii="Montserrat Medium" w:eastAsia="Times New Roman" w:hAnsi="Montserrat Medium"/>
        </w:rPr>
        <w:t>over head</w:t>
      </w:r>
      <w:proofErr w:type="spellEnd"/>
      <w:proofErr w:type="gramEnd"/>
      <w:r w:rsidRPr="007C2B29">
        <w:rPr>
          <w:rFonts w:ascii="Montserrat Medium" w:eastAsia="Times New Roman" w:hAnsi="Montserrat Medium"/>
        </w:rPr>
        <w:t>" personal and professional commitments.  We continue to seek knowledge and awareness, welcome ongoing teachings and promise to do better.  We support the inherent rights of First Nations to care for the safety and wellbeing of their children and youth.  The physical, mental, social and spiritual wellness for Indigenous children and youth, provided in culturally responsive local services is an outcome that we fully support.</w:t>
      </w:r>
    </w:p>
    <w:p w14:paraId="090A9BCD" w14:textId="52A9AC0E" w:rsidR="007C2B29" w:rsidRPr="007C2B29" w:rsidRDefault="007C2B29" w:rsidP="007C2B29">
      <w:pPr>
        <w:rPr>
          <w:rFonts w:ascii="Montserrat Medium" w:eastAsia="Times New Roman" w:hAnsi="Montserrat Medium"/>
        </w:rPr>
      </w:pPr>
      <w:r>
        <w:rPr>
          <w:rFonts w:ascii="Montserrat Medium" w:eastAsia="Times New Roman" w:hAnsi="Montserrat Medium"/>
        </w:rPr>
        <w:t>Examples of action include:</w:t>
      </w:r>
    </w:p>
    <w:bookmarkEnd w:id="0"/>
    <w:p w14:paraId="3266C3BF" w14:textId="34FE191F" w:rsidR="00BF113E" w:rsidRDefault="00BF113E" w:rsidP="00BF113E">
      <w:pPr>
        <w:pStyle w:val="ListParagraph"/>
        <w:numPr>
          <w:ilvl w:val="0"/>
          <w:numId w:val="4"/>
        </w:numPr>
        <w:rPr>
          <w:rFonts w:ascii="Montserrat Medium" w:hAnsi="Montserrat Medium"/>
        </w:rPr>
      </w:pPr>
      <w:r w:rsidRPr="00B97126">
        <w:rPr>
          <w:rFonts w:ascii="Montserrat Medium" w:hAnsi="Montserrat Medium"/>
        </w:rPr>
        <w:t xml:space="preserve">Participation in </w:t>
      </w:r>
      <w:r>
        <w:rPr>
          <w:rFonts w:ascii="Montserrat Medium" w:hAnsi="Montserrat Medium"/>
        </w:rPr>
        <w:t>National</w:t>
      </w:r>
      <w:r w:rsidRPr="00B97126">
        <w:rPr>
          <w:rFonts w:ascii="Montserrat Medium" w:hAnsi="Montserrat Medium"/>
          <w:vertAlign w:val="superscript"/>
        </w:rPr>
        <w:t xml:space="preserve"> </w:t>
      </w:r>
      <w:r w:rsidRPr="00B97126">
        <w:rPr>
          <w:rFonts w:ascii="Montserrat Medium" w:hAnsi="Montserrat Medium"/>
        </w:rPr>
        <w:t xml:space="preserve">Indigenous </w:t>
      </w:r>
      <w:r>
        <w:rPr>
          <w:rFonts w:ascii="Montserrat Medium" w:hAnsi="Montserrat Medium"/>
        </w:rPr>
        <w:t xml:space="preserve">Peoples </w:t>
      </w:r>
      <w:r w:rsidRPr="00B97126">
        <w:rPr>
          <w:rFonts w:ascii="Montserrat Medium" w:hAnsi="Montserrat Medium"/>
        </w:rPr>
        <w:t xml:space="preserve">Day </w:t>
      </w:r>
      <w:r>
        <w:rPr>
          <w:rFonts w:ascii="Montserrat Medium" w:hAnsi="Montserrat Medium"/>
        </w:rPr>
        <w:t xml:space="preserve">and National Day for Truth and Reconciliation </w:t>
      </w:r>
      <w:r w:rsidRPr="00B97126">
        <w:rPr>
          <w:rFonts w:ascii="Montserrat Medium" w:hAnsi="Montserrat Medium"/>
        </w:rPr>
        <w:t xml:space="preserve"> </w:t>
      </w:r>
    </w:p>
    <w:p w14:paraId="2B704F7A" w14:textId="0EE07F1F" w:rsidR="00BF113E" w:rsidRDefault="00BF113E" w:rsidP="00BF113E">
      <w:pPr>
        <w:pStyle w:val="ListParagraph"/>
        <w:numPr>
          <w:ilvl w:val="0"/>
          <w:numId w:val="4"/>
        </w:numPr>
        <w:rPr>
          <w:rFonts w:ascii="Montserrat Medium" w:hAnsi="Montserrat Medium"/>
        </w:rPr>
      </w:pPr>
      <w:r w:rsidRPr="00B97126">
        <w:rPr>
          <w:rFonts w:ascii="Montserrat Medium" w:hAnsi="Montserrat Medium"/>
        </w:rPr>
        <w:t>Provision of the “A Road to Understanding Indigenous Culture” guide to all agency staff as part of broadening a better understanding and strengthening connections</w:t>
      </w:r>
    </w:p>
    <w:p w14:paraId="0EA5D40A" w14:textId="6547CF17" w:rsidR="00BF113E" w:rsidRDefault="00BF113E" w:rsidP="00BF113E">
      <w:pPr>
        <w:pStyle w:val="ListParagraph"/>
        <w:numPr>
          <w:ilvl w:val="0"/>
          <w:numId w:val="4"/>
        </w:numPr>
        <w:rPr>
          <w:rFonts w:ascii="Montserrat Medium" w:hAnsi="Montserrat Medium"/>
        </w:rPr>
      </w:pPr>
      <w:r w:rsidRPr="00B97126">
        <w:rPr>
          <w:rFonts w:ascii="Montserrat Medium" w:hAnsi="Montserrat Medium"/>
        </w:rPr>
        <w:t>Commission of an Indigenous art wall mural</w:t>
      </w:r>
    </w:p>
    <w:p w14:paraId="3407EB3E" w14:textId="53FAF780" w:rsidR="00BF113E" w:rsidRPr="00B97126" w:rsidRDefault="00BF113E" w:rsidP="00BF113E">
      <w:pPr>
        <w:pStyle w:val="ListParagraph"/>
        <w:numPr>
          <w:ilvl w:val="0"/>
          <w:numId w:val="4"/>
        </w:numPr>
        <w:rPr>
          <w:rFonts w:ascii="Montserrat Medium" w:hAnsi="Montserrat Medium"/>
        </w:rPr>
      </w:pPr>
      <w:r>
        <w:rPr>
          <w:rFonts w:ascii="Montserrat Medium" w:hAnsi="Montserrat Medium"/>
        </w:rPr>
        <w:t>Ongoing learning and relationship building</w:t>
      </w:r>
    </w:p>
    <w:p w14:paraId="0AEECDD3" w14:textId="370794FB" w:rsidR="00BF113E" w:rsidRPr="0049068D" w:rsidRDefault="002B741B" w:rsidP="00BF113E">
      <w:pPr>
        <w:jc w:val="both"/>
        <w:rPr>
          <w:rFonts w:ascii="Montserrat Medium" w:hAnsi="Montserrat Medium"/>
        </w:rPr>
      </w:pPr>
      <w:r w:rsidRPr="0049068D">
        <w:rPr>
          <w:rFonts w:ascii="Montserrat Medium" w:hAnsi="Montserrat Medium"/>
        </w:rPr>
        <w:t xml:space="preserve">The work of our Equity Committee has sharpened its focus. They created a calendar of </w:t>
      </w:r>
      <w:r w:rsidR="007C2B29">
        <w:rPr>
          <w:rFonts w:ascii="Montserrat Medium" w:hAnsi="Montserrat Medium"/>
        </w:rPr>
        <w:t>cultural celebrations that</w:t>
      </w:r>
      <w:r w:rsidRPr="0049068D">
        <w:rPr>
          <w:rFonts w:ascii="Montserrat Medium" w:hAnsi="Montserrat Medium"/>
        </w:rPr>
        <w:t xml:space="preserve"> </w:t>
      </w:r>
      <w:r w:rsidR="007C2B29">
        <w:rPr>
          <w:rFonts w:ascii="Montserrat Medium" w:hAnsi="Montserrat Medium"/>
        </w:rPr>
        <w:t xml:space="preserve">allowed each team to host a variety of diverse events for the Linck team to experience and deeper our awareness. </w:t>
      </w:r>
      <w:r w:rsidR="007E1D41">
        <w:rPr>
          <w:rFonts w:ascii="Montserrat Medium" w:hAnsi="Montserrat Medium"/>
        </w:rPr>
        <w:t xml:space="preserve"> </w:t>
      </w:r>
      <w:r w:rsidR="007C2B29">
        <w:rPr>
          <w:rFonts w:ascii="Montserrat Medium" w:hAnsi="Montserrat Medium"/>
        </w:rPr>
        <w:t xml:space="preserve"> </w:t>
      </w:r>
      <w:r w:rsidR="00BF113E" w:rsidRPr="0049068D">
        <w:rPr>
          <w:rFonts w:ascii="Montserrat Medium" w:hAnsi="Montserrat Medium"/>
        </w:rPr>
        <w:t xml:space="preserve">The committee has also worked through a process improving our tools to </w:t>
      </w:r>
      <w:r w:rsidR="00BF113E" w:rsidRPr="0049068D">
        <w:rPr>
          <w:rFonts w:ascii="Montserrat Medium" w:hAnsi="Montserrat Medium"/>
        </w:rPr>
        <w:lastRenderedPageBreak/>
        <w:t>better understand who</w:t>
      </w:r>
      <w:r w:rsidR="00BF113E">
        <w:rPr>
          <w:rFonts w:ascii="Montserrat Medium" w:hAnsi="Montserrat Medium"/>
        </w:rPr>
        <w:t xml:space="preserve"> </w:t>
      </w:r>
      <w:r w:rsidR="00BF113E" w:rsidRPr="0049068D">
        <w:rPr>
          <w:rFonts w:ascii="Montserrat Medium" w:hAnsi="Montserrat Medium"/>
        </w:rPr>
        <w:t>we’re serving across the community, to ensure that we are an open and welcoming environment for all families</w:t>
      </w:r>
      <w:r w:rsidR="00BF113E">
        <w:rPr>
          <w:rFonts w:ascii="Montserrat Medium" w:hAnsi="Montserrat Medium"/>
        </w:rPr>
        <w:t>.</w:t>
      </w:r>
    </w:p>
    <w:p w14:paraId="12E898D8" w14:textId="47CD0172" w:rsidR="00E03B2C" w:rsidRPr="006D3171" w:rsidRDefault="006D3171" w:rsidP="00FD6E21">
      <w:pPr>
        <w:pStyle w:val="Heading1"/>
        <w:rPr>
          <w:rFonts w:ascii="Montserrat Medium" w:hAnsi="Montserrat Medium"/>
          <w:b/>
          <w:color w:val="03B282"/>
          <w:sz w:val="28"/>
          <w:szCs w:val="28"/>
        </w:rPr>
      </w:pPr>
      <w:r w:rsidRPr="006D3171">
        <w:rPr>
          <w:rFonts w:ascii="Montserrat Medium" w:hAnsi="Montserrat Medium"/>
          <w:b/>
          <w:color w:val="03B282"/>
          <w:sz w:val="28"/>
          <w:szCs w:val="28"/>
        </w:rPr>
        <w:t>Equity Statement</w:t>
      </w:r>
    </w:p>
    <w:p w14:paraId="63EE3E99" w14:textId="0730B3A5" w:rsidR="00554007" w:rsidRPr="00554007" w:rsidRDefault="00554007" w:rsidP="0049068D">
      <w:pPr>
        <w:jc w:val="both"/>
        <w:rPr>
          <w:rFonts w:ascii="Montserrat Medium" w:hAnsi="Montserrat Medium"/>
        </w:rPr>
      </w:pPr>
      <w:r w:rsidRPr="00554007">
        <w:rPr>
          <w:rFonts w:ascii="Montserrat Medium" w:hAnsi="Montserrat Medium"/>
        </w:rPr>
        <w:t xml:space="preserve">At </w:t>
      </w:r>
      <w:r>
        <w:rPr>
          <w:rFonts w:ascii="Montserrat Medium" w:hAnsi="Montserrat Medium"/>
        </w:rPr>
        <w:t>Linck</w:t>
      </w:r>
      <w:r w:rsidRPr="00554007">
        <w:rPr>
          <w:rFonts w:ascii="Montserrat Medium" w:hAnsi="Montserrat Medium"/>
        </w:rPr>
        <w:t xml:space="preserve">, we are committed to a diverse, inclusive and equitable organizational climate where all employees, volunteers, foster parents and Board of Directors whatever their age, ability,  education, ethnicity,  gender, identity, </w:t>
      </w:r>
      <w:proofErr w:type="gramStart"/>
      <w:r w:rsidRPr="00554007">
        <w:rPr>
          <w:rFonts w:ascii="Montserrat Medium" w:hAnsi="Montserrat Medium"/>
        </w:rPr>
        <w:t>national origin</w:t>
      </w:r>
      <w:proofErr w:type="gramEnd"/>
      <w:r w:rsidRPr="00554007">
        <w:rPr>
          <w:rFonts w:ascii="Montserrat Medium" w:hAnsi="Montserrat Medium"/>
        </w:rPr>
        <w:t>, race, or sexual orientation, feel</w:t>
      </w:r>
      <w:r w:rsidRPr="00554007">
        <w:rPr>
          <w:rFonts w:ascii="Montserrat Medium" w:hAnsi="Montserrat Medium"/>
          <w:strike/>
          <w:color w:val="FF0000"/>
        </w:rPr>
        <w:t xml:space="preserve"> </w:t>
      </w:r>
      <w:r w:rsidRPr="00554007">
        <w:rPr>
          <w:rFonts w:ascii="Montserrat Medium" w:hAnsi="Montserrat Medium"/>
        </w:rPr>
        <w:t xml:space="preserve">valued and respected.  </w:t>
      </w:r>
    </w:p>
    <w:p w14:paraId="45E455F6" w14:textId="3B52BE55" w:rsidR="00554007" w:rsidRPr="00554007" w:rsidRDefault="00554007" w:rsidP="0049068D">
      <w:pPr>
        <w:jc w:val="both"/>
        <w:rPr>
          <w:rFonts w:ascii="Montserrat Medium" w:hAnsi="Montserrat Medium"/>
        </w:rPr>
      </w:pPr>
      <w:r w:rsidRPr="00554007">
        <w:rPr>
          <w:rFonts w:ascii="Montserrat Medium" w:hAnsi="Montserrat Medium"/>
        </w:rPr>
        <w:t xml:space="preserve">All individuals are treated with dignity and fairness, recognizing that every person has the right to live, work, serve and be served in an environment free of individual as well as systemic discrimination and harassment. </w:t>
      </w:r>
    </w:p>
    <w:p w14:paraId="63C2AB29" w14:textId="0688F2AD" w:rsidR="00554007" w:rsidRDefault="00470770" w:rsidP="0049068D">
      <w:pPr>
        <w:jc w:val="both"/>
        <w:rPr>
          <w:rFonts w:ascii="Montserrat Medium" w:hAnsi="Montserrat Medium"/>
        </w:rPr>
      </w:pPr>
      <w:r>
        <w:rPr>
          <w:rFonts w:ascii="Montserrat Medium" w:hAnsi="Montserrat Medium"/>
        </w:rPr>
        <w:t>Linck</w:t>
      </w:r>
      <w:r w:rsidR="00554007" w:rsidRPr="00554007">
        <w:rPr>
          <w:rFonts w:ascii="Montserrat Medium" w:hAnsi="Montserrat Medium"/>
        </w:rPr>
        <w:t xml:space="preserve"> adopt</w:t>
      </w:r>
      <w:r>
        <w:rPr>
          <w:rFonts w:ascii="Montserrat Medium" w:hAnsi="Montserrat Medium"/>
        </w:rPr>
        <w:t>s</w:t>
      </w:r>
      <w:r w:rsidR="00554007" w:rsidRPr="00554007">
        <w:rPr>
          <w:rFonts w:ascii="Montserrat Medium" w:hAnsi="Montserrat Medium"/>
        </w:rPr>
        <w:t xml:space="preserve"> a nondiscriminatory approach and provide</w:t>
      </w:r>
      <w:r w:rsidR="007C2B29">
        <w:rPr>
          <w:rFonts w:ascii="Montserrat Medium" w:hAnsi="Montserrat Medium"/>
        </w:rPr>
        <w:t>s</w:t>
      </w:r>
      <w:r w:rsidR="00554007" w:rsidRPr="00554007">
        <w:rPr>
          <w:rFonts w:ascii="Montserrat Medium" w:hAnsi="Montserrat Medium"/>
        </w:rPr>
        <w:t xml:space="preserve"> equal opportunity for employment and advancement in all our departments and programs.  We respect and value diverse life experiences and heritages and ensure all voices are valued and heard.</w:t>
      </w:r>
    </w:p>
    <w:p w14:paraId="6289BAC5" w14:textId="77777777" w:rsidR="00527FC3" w:rsidRDefault="00527FC3" w:rsidP="0049068D">
      <w:pPr>
        <w:jc w:val="both"/>
        <w:rPr>
          <w:rFonts w:ascii="Montserrat Medium" w:hAnsi="Montserrat Medium"/>
          <w:b/>
          <w:color w:val="03B282"/>
          <w:sz w:val="28"/>
          <w:szCs w:val="28"/>
        </w:rPr>
      </w:pPr>
    </w:p>
    <w:p w14:paraId="632D17EA" w14:textId="63AF98E7" w:rsidR="00470770" w:rsidRPr="006D3171" w:rsidRDefault="006D3171" w:rsidP="0049068D">
      <w:pPr>
        <w:jc w:val="both"/>
        <w:rPr>
          <w:rFonts w:ascii="Montserrat Medium" w:hAnsi="Montserrat Medium"/>
          <w:sz w:val="28"/>
          <w:szCs w:val="28"/>
        </w:rPr>
      </w:pPr>
      <w:r w:rsidRPr="006D3171">
        <w:rPr>
          <w:rFonts w:ascii="Montserrat Medium" w:hAnsi="Montserrat Medium"/>
          <w:b/>
          <w:color w:val="03B282"/>
          <w:sz w:val="28"/>
          <w:szCs w:val="28"/>
        </w:rPr>
        <w:t>Equity Acknowledgement</w:t>
      </w:r>
    </w:p>
    <w:p w14:paraId="0E795E54" w14:textId="01A3CC32" w:rsidR="00470770" w:rsidRDefault="00470770" w:rsidP="00470770">
      <w:pPr>
        <w:jc w:val="both"/>
        <w:rPr>
          <w:rFonts w:ascii="Montserrat Medium" w:hAnsi="Montserrat Medium"/>
          <w:color w:val="000000"/>
        </w:rPr>
      </w:pPr>
      <w:r w:rsidRPr="00470770">
        <w:rPr>
          <w:rFonts w:ascii="Montserrat Medium" w:hAnsi="Montserrat Medium"/>
          <w:color w:val="000000"/>
        </w:rPr>
        <w:t>We would like to acknowledge and extend credit to three key</w:t>
      </w:r>
      <w:r>
        <w:rPr>
          <w:rFonts w:ascii="Montserrat Medium" w:hAnsi="Montserrat Medium"/>
          <w:color w:val="000000"/>
        </w:rPr>
        <w:t xml:space="preserve"> </w:t>
      </w:r>
      <w:r w:rsidRPr="00470770">
        <w:rPr>
          <w:rFonts w:ascii="Montserrat Medium" w:hAnsi="Montserrat Medium"/>
          <w:color w:val="000000"/>
        </w:rPr>
        <w:t>frameworks that have significantly informed and influenced</w:t>
      </w:r>
      <w:r>
        <w:rPr>
          <w:rFonts w:ascii="Montserrat Medium" w:hAnsi="Montserrat Medium"/>
          <w:color w:val="000000"/>
        </w:rPr>
        <w:t xml:space="preserve"> Linck’s</w:t>
      </w:r>
      <w:r w:rsidRPr="00470770">
        <w:rPr>
          <w:rFonts w:ascii="Montserrat Medium" w:hAnsi="Montserrat Medium"/>
          <w:color w:val="000000"/>
        </w:rPr>
        <w:t xml:space="preserve"> Strategic and Operational Plans.</w:t>
      </w:r>
      <w:r>
        <w:rPr>
          <w:rFonts w:ascii="Montserrat Medium" w:hAnsi="Montserrat Medium"/>
          <w:color w:val="000000"/>
        </w:rPr>
        <w:t xml:space="preserve"> </w:t>
      </w:r>
    </w:p>
    <w:p w14:paraId="2B1E1C8D" w14:textId="3FFDFCCA" w:rsidR="00470770" w:rsidRDefault="00470770" w:rsidP="00470770">
      <w:pPr>
        <w:jc w:val="both"/>
        <w:rPr>
          <w:rFonts w:ascii="Montserrat Medium" w:hAnsi="Montserrat Medium"/>
          <w:color w:val="000000"/>
        </w:rPr>
      </w:pPr>
      <w:r w:rsidRPr="00470770">
        <w:rPr>
          <w:rFonts w:ascii="Montserrat Medium" w:hAnsi="Montserrat Medium"/>
          <w:color w:val="000000"/>
        </w:rPr>
        <w:t>Alignment to these frameworks will continue to direct our work,</w:t>
      </w:r>
      <w:r>
        <w:rPr>
          <w:rFonts w:ascii="Montserrat Medium" w:hAnsi="Montserrat Medium"/>
          <w:color w:val="000000"/>
        </w:rPr>
        <w:t xml:space="preserve"> </w:t>
      </w:r>
      <w:r w:rsidRPr="00470770">
        <w:rPr>
          <w:rFonts w:ascii="Montserrat Medium" w:hAnsi="Montserrat Medium"/>
          <w:color w:val="000000"/>
        </w:rPr>
        <w:t>as will other community-inspired solutions that continue to</w:t>
      </w:r>
      <w:r>
        <w:rPr>
          <w:rFonts w:ascii="Montserrat Medium" w:hAnsi="Montserrat Medium"/>
          <w:color w:val="000000"/>
        </w:rPr>
        <w:t xml:space="preserve"> </w:t>
      </w:r>
      <w:r w:rsidRPr="00470770">
        <w:rPr>
          <w:rFonts w:ascii="Montserrat Medium" w:hAnsi="Montserrat Medium"/>
          <w:color w:val="000000"/>
        </w:rPr>
        <w:t>emerge as led by the bravery of those with lived experiences.</w:t>
      </w:r>
    </w:p>
    <w:p w14:paraId="49B2994A" w14:textId="77777777" w:rsidR="00527FC3" w:rsidRDefault="00527FC3" w:rsidP="00470770">
      <w:pPr>
        <w:jc w:val="both"/>
        <w:rPr>
          <w:rFonts w:ascii="Montserrat Medium" w:hAnsi="Montserrat Medium"/>
          <w:color w:val="000000"/>
        </w:rPr>
      </w:pPr>
    </w:p>
    <w:p w14:paraId="0BB799B3" w14:textId="7F08D1F8" w:rsidR="00470770" w:rsidRDefault="007E1D41" w:rsidP="00470770">
      <w:pPr>
        <w:jc w:val="both"/>
        <w:rPr>
          <w:rFonts w:ascii="Montserrat Medium" w:hAnsi="Montserrat Medium"/>
        </w:rPr>
      </w:pPr>
      <w:r>
        <w:rPr>
          <w:noProof/>
        </w:rPr>
        <w:drawing>
          <wp:anchor distT="0" distB="0" distL="114300" distR="114300" simplePos="0" relativeHeight="251699200" behindDoc="0" locked="0" layoutInCell="1" allowOverlap="1" wp14:anchorId="265AF0F5" wp14:editId="13E126EF">
            <wp:simplePos x="0" y="0"/>
            <wp:positionH relativeFrom="margin">
              <wp:posOffset>2682074</wp:posOffset>
            </wp:positionH>
            <wp:positionV relativeFrom="paragraph">
              <wp:posOffset>-61043</wp:posOffset>
            </wp:positionV>
            <wp:extent cx="1324058" cy="1717323"/>
            <wp:effectExtent l="0" t="0" r="0" b="0"/>
            <wp:wrapThrough wrapText="bothSides">
              <wp:wrapPolygon edited="0">
                <wp:start x="0" y="0"/>
                <wp:lineTo x="0" y="21328"/>
                <wp:lineTo x="21134" y="21328"/>
                <wp:lineTo x="21134" y="0"/>
                <wp:lineTo x="0" y="0"/>
              </wp:wrapPolygon>
            </wp:wrapThrough>
            <wp:docPr id="13" name="Picture 13" descr="A cover of a magaz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over of a magazine&#10;&#10;Description automatically generated"/>
                    <pic:cNvPicPr/>
                  </pic:nvPicPr>
                  <pic:blipFill>
                    <a:blip r:embed="rId21"/>
                    <a:stretch>
                      <a:fillRect/>
                    </a:stretch>
                  </pic:blipFill>
                  <pic:spPr>
                    <a:xfrm>
                      <a:off x="0" y="0"/>
                      <a:ext cx="1325548" cy="17192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52DD2E93" wp14:editId="5D0AA614">
            <wp:simplePos x="0" y="0"/>
            <wp:positionH relativeFrom="margin">
              <wp:posOffset>747423</wp:posOffset>
            </wp:positionH>
            <wp:positionV relativeFrom="paragraph">
              <wp:posOffset>-59027</wp:posOffset>
            </wp:positionV>
            <wp:extent cx="1319917" cy="1712041"/>
            <wp:effectExtent l="0" t="0" r="0" b="2540"/>
            <wp:wrapThrough wrapText="bothSides">
              <wp:wrapPolygon edited="0">
                <wp:start x="0" y="0"/>
                <wp:lineTo x="0" y="21392"/>
                <wp:lineTo x="21205" y="21392"/>
                <wp:lineTo x="21205" y="0"/>
                <wp:lineTo x="0" y="0"/>
              </wp:wrapPolygon>
            </wp:wrapThrough>
            <wp:docPr id="12" name="Picture 12" descr="A book cover with a couple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ook cover with a couple of people&#10;&#10;Description automatically generated"/>
                    <pic:cNvPicPr/>
                  </pic:nvPicPr>
                  <pic:blipFill>
                    <a:blip r:embed="rId22"/>
                    <a:stretch>
                      <a:fillRect/>
                    </a:stretch>
                  </pic:blipFill>
                  <pic:spPr>
                    <a:xfrm>
                      <a:off x="0" y="0"/>
                      <a:ext cx="1319917" cy="171204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1E3BFFA5" wp14:editId="46BFFB74">
            <wp:simplePos x="0" y="0"/>
            <wp:positionH relativeFrom="column">
              <wp:posOffset>4645356</wp:posOffset>
            </wp:positionH>
            <wp:positionV relativeFrom="paragraph">
              <wp:posOffset>-86139</wp:posOffset>
            </wp:positionV>
            <wp:extent cx="1343660" cy="1741805"/>
            <wp:effectExtent l="0" t="0" r="8890" b="0"/>
            <wp:wrapThrough wrapText="bothSides">
              <wp:wrapPolygon edited="0">
                <wp:start x="0" y="0"/>
                <wp:lineTo x="0" y="21261"/>
                <wp:lineTo x="21437" y="21261"/>
                <wp:lineTo x="21437" y="0"/>
                <wp:lineTo x="0" y="0"/>
              </wp:wrapPolygon>
            </wp:wrapThrough>
            <wp:docPr id="14" name="Picture 14" descr="A magazine cover with a couple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magazine cover with a couple of children&#10;&#10;Description automatically generated"/>
                    <pic:cNvPicPr/>
                  </pic:nvPicPr>
                  <pic:blipFill>
                    <a:blip r:embed="rId23"/>
                    <a:stretch>
                      <a:fillRect/>
                    </a:stretch>
                  </pic:blipFill>
                  <pic:spPr>
                    <a:xfrm>
                      <a:off x="0" y="0"/>
                      <a:ext cx="1343660" cy="1741805"/>
                    </a:xfrm>
                    <a:prstGeom prst="rect">
                      <a:avLst/>
                    </a:prstGeom>
                  </pic:spPr>
                </pic:pic>
              </a:graphicData>
            </a:graphic>
            <wp14:sizeRelH relativeFrom="page">
              <wp14:pctWidth>0</wp14:pctWidth>
            </wp14:sizeRelH>
            <wp14:sizeRelV relativeFrom="page">
              <wp14:pctHeight>0</wp14:pctHeight>
            </wp14:sizeRelV>
          </wp:anchor>
        </w:drawing>
      </w:r>
      <w:r w:rsidR="00470770" w:rsidRPr="00470770">
        <w:rPr>
          <w:noProof/>
        </w:rPr>
        <w:t xml:space="preserve">  </w:t>
      </w:r>
    </w:p>
    <w:p w14:paraId="1B44BDE9" w14:textId="77777777" w:rsidR="007E1D41" w:rsidRDefault="007E1D41" w:rsidP="00FD6E21">
      <w:pPr>
        <w:pStyle w:val="Heading1"/>
        <w:rPr>
          <w:rFonts w:ascii="Montserrat Medium" w:hAnsi="Montserrat Medium"/>
          <w:b/>
          <w:color w:val="03B282"/>
          <w:sz w:val="28"/>
          <w:szCs w:val="28"/>
        </w:rPr>
      </w:pPr>
    </w:p>
    <w:p w14:paraId="3B839D35" w14:textId="77777777" w:rsidR="007E1D41" w:rsidRPr="007E1D41" w:rsidRDefault="007E1D41" w:rsidP="007E1D41"/>
    <w:p w14:paraId="06D4374B" w14:textId="77777777" w:rsidR="00BF113E" w:rsidRDefault="00BF113E" w:rsidP="00FD6E21">
      <w:pPr>
        <w:pStyle w:val="Heading1"/>
        <w:rPr>
          <w:rFonts w:ascii="Montserrat Medium" w:hAnsi="Montserrat Medium"/>
          <w:b/>
          <w:color w:val="03B282"/>
          <w:sz w:val="28"/>
          <w:szCs w:val="28"/>
        </w:rPr>
      </w:pPr>
    </w:p>
    <w:p w14:paraId="10AF8129" w14:textId="77777777" w:rsidR="00BF113E" w:rsidRDefault="00BF113E" w:rsidP="00FD6E21">
      <w:pPr>
        <w:pStyle w:val="Heading1"/>
        <w:rPr>
          <w:rFonts w:ascii="Montserrat Medium" w:hAnsi="Montserrat Medium"/>
          <w:b/>
          <w:color w:val="03B282"/>
          <w:sz w:val="28"/>
          <w:szCs w:val="28"/>
        </w:rPr>
      </w:pPr>
    </w:p>
    <w:p w14:paraId="22A1A61C" w14:textId="6A8DD69B" w:rsidR="00E03B2C" w:rsidRPr="00B2761A" w:rsidRDefault="00E03B2C" w:rsidP="00036B8B">
      <w:pPr>
        <w:rPr>
          <w:rStyle w:val="Hyperlink"/>
          <w:rFonts w:ascii="Montserrat Medium" w:hAnsi="Montserrat Medium"/>
        </w:rPr>
      </w:pPr>
    </w:p>
    <w:sectPr w:rsidR="00E03B2C" w:rsidRPr="00B2761A" w:rsidSect="00F673F2">
      <w:headerReference w:type="default" r:id="rId24"/>
      <w:footerReference w:type="even" r:id="rId25"/>
      <w:footerReference w:type="first" r:id="rId26"/>
      <w:pgSz w:w="12240" w:h="15840"/>
      <w:pgMar w:top="540" w:right="810" w:bottom="450" w:left="810" w:header="432" w:footer="967" w:gutter="0"/>
      <w:pgNumType w:start="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FE4215" w14:textId="77777777" w:rsidR="00982CB3" w:rsidRDefault="00982CB3" w:rsidP="003A1244">
      <w:r>
        <w:separator/>
      </w:r>
    </w:p>
    <w:p w14:paraId="4B39CBE9" w14:textId="77777777" w:rsidR="00982CB3" w:rsidRDefault="00982CB3"/>
  </w:endnote>
  <w:endnote w:type="continuationSeparator" w:id="0">
    <w:p w14:paraId="44D38692" w14:textId="77777777" w:rsidR="00982CB3" w:rsidRDefault="00982CB3" w:rsidP="003A1244">
      <w:r>
        <w:continuationSeparator/>
      </w:r>
    </w:p>
    <w:p w14:paraId="01DE5FAB" w14:textId="77777777" w:rsidR="00982CB3" w:rsidRDefault="00982C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PMincho">
    <w:charset w:val="80"/>
    <w:family w:val="roman"/>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IDFont+F2">
    <w:altName w:val="Cambria"/>
    <w:panose1 w:val="00000000000000000000"/>
    <w:charset w:val="00"/>
    <w:family w:val="roman"/>
    <w:notTrueType/>
    <w:pitch w:val="default"/>
  </w:font>
  <w:font w:name="CIDFont+F3">
    <w:altName w:val="Cambria"/>
    <w:panose1 w:val="00000000000000000000"/>
    <w:charset w:val="00"/>
    <w:family w:val="roman"/>
    <w:notTrueType/>
    <w:pitch w:val="default"/>
  </w:font>
  <w:font w:name="CIDFont+F4">
    <w:altName w:val="Cambria"/>
    <w:panose1 w:val="00000000000000000000"/>
    <w:charset w:val="00"/>
    <w:family w:val="roman"/>
    <w:notTrueType/>
    <w:pitch w:val="default"/>
  </w:font>
  <w:font w:name="CIDFont+F6">
    <w:altName w:val="Cambria"/>
    <w:panose1 w:val="00000000000000000000"/>
    <w:charset w:val="00"/>
    <w:family w:val="roman"/>
    <w:notTrueType/>
    <w:pitch w:val="default"/>
  </w:font>
  <w:font w:name="Montserrat-Light">
    <w:altName w:val="Montserrat"/>
    <w:panose1 w:val="00000000000000000000"/>
    <w:charset w:val="00"/>
    <w:family w:val="roman"/>
    <w:notTrueType/>
    <w:pitch w:val="default"/>
  </w:font>
  <w:font w:name="Montserrat Medium">
    <w:altName w:val="Calibri"/>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Codec Cold Bold">
    <w:charset w:val="00"/>
    <w:family w:val="auto"/>
    <w:pitch w:val="variable"/>
    <w:sig w:usb0="A00002AF" w:usb1="5000A47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427"/>
      <w:gridCol w:w="10193"/>
    </w:tblGrid>
    <w:tr w:rsidR="0072473C" w:rsidRPr="0025191F" w14:paraId="370F4743" w14:textId="77777777" w:rsidTr="00EE755D">
      <w:tc>
        <w:tcPr>
          <w:tcW w:w="201" w:type="pct"/>
          <w:tcBorders>
            <w:bottom w:val="nil"/>
            <w:right w:val="single" w:sz="4" w:space="0" w:color="BFBFBF"/>
          </w:tcBorders>
        </w:tcPr>
        <w:p w14:paraId="0FA2B88F" w14:textId="77777777" w:rsidR="0072473C" w:rsidRPr="007B7F10" w:rsidRDefault="0072473C" w:rsidP="00EE755D">
          <w:pPr>
            <w:jc w:val="right"/>
            <w:rPr>
              <w:rFonts w:ascii="Calibri" w:eastAsia="Cambria" w:hAnsi="Calibri"/>
              <w:b/>
              <w:color w:val="838383" w:themeColor="text1" w:themeTint="A6"/>
            </w:rPr>
          </w:pPr>
          <w:r w:rsidRPr="007B7F10">
            <w:rPr>
              <w:rFonts w:ascii="Calibri" w:hAnsi="Calibri"/>
              <w:b/>
              <w:color w:val="838383" w:themeColor="text1" w:themeTint="A6"/>
            </w:rPr>
            <w:fldChar w:fldCharType="begin"/>
          </w:r>
          <w:r w:rsidRPr="007B7F10">
            <w:rPr>
              <w:rFonts w:ascii="Calibri" w:hAnsi="Calibri"/>
              <w:b/>
              <w:color w:val="838383" w:themeColor="text1" w:themeTint="A6"/>
            </w:rPr>
            <w:instrText xml:space="preserve"> PAGE   \* MERGEFORMAT </w:instrText>
          </w:r>
          <w:r w:rsidRPr="007B7F10">
            <w:rPr>
              <w:rFonts w:ascii="Calibri" w:hAnsi="Calibri"/>
              <w:b/>
              <w:color w:val="838383" w:themeColor="text1" w:themeTint="A6"/>
            </w:rPr>
            <w:fldChar w:fldCharType="separate"/>
          </w:r>
          <w:r>
            <w:rPr>
              <w:rFonts w:ascii="Calibri" w:hAnsi="Calibri"/>
              <w:b/>
              <w:noProof/>
              <w:color w:val="838383" w:themeColor="text1" w:themeTint="A6"/>
            </w:rPr>
            <w:t>2</w:t>
          </w:r>
          <w:r w:rsidRPr="007B7F10">
            <w:rPr>
              <w:rFonts w:ascii="Calibri" w:hAnsi="Calibri"/>
              <w:b/>
              <w:color w:val="838383" w:themeColor="text1" w:themeTint="A6"/>
            </w:rPr>
            <w:fldChar w:fldCharType="end"/>
          </w:r>
        </w:p>
      </w:tc>
      <w:tc>
        <w:tcPr>
          <w:tcW w:w="4799" w:type="pct"/>
          <w:tcBorders>
            <w:left w:val="single" w:sz="4" w:space="0" w:color="BFBFBF"/>
            <w:bottom w:val="nil"/>
          </w:tcBorders>
        </w:tcPr>
        <w:p w14:paraId="708EF30E" w14:textId="77777777" w:rsidR="0072473C" w:rsidRPr="0025191F" w:rsidRDefault="00C44371" w:rsidP="00EE755D">
          <w:pPr>
            <w:rPr>
              <w:rFonts w:ascii="Calibri" w:eastAsia="Cambria" w:hAnsi="Calibri"/>
              <w:color w:val="838383" w:themeColor="text1" w:themeTint="A6"/>
            </w:rPr>
          </w:pPr>
          <w:sdt>
            <w:sdtPr>
              <w:rPr>
                <w:rFonts w:ascii="Calibri" w:hAnsi="Calibri"/>
                <w:b/>
                <w:bCs/>
                <w:caps/>
                <w:color w:val="838383" w:themeColor="text1" w:themeTint="A6"/>
              </w:rPr>
              <w:alias w:val="Title"/>
              <w:id w:val="714313814"/>
              <w:showingPlcHdr/>
              <w:dataBinding w:prefixMappings="xmlns:ns0='http://schemas.openxmlformats.org/package/2006/metadata/core-properties' xmlns:ns1='http://purl.org/dc/elements/1.1/'" w:xpath="/ns0:coreProperties[1]/ns1:title[1]" w:storeItemID="{6C3C8BC8-F283-45AE-878A-BAB7291924A1}"/>
              <w:text/>
            </w:sdtPr>
            <w:sdtEndPr/>
            <w:sdtContent>
              <w:r w:rsidR="0072473C" w:rsidRPr="0025191F">
                <w:rPr>
                  <w:rFonts w:ascii="Calibri" w:hAnsi="Calibri"/>
                  <w:b/>
                  <w:bCs/>
                  <w:caps/>
                  <w:color w:val="838383" w:themeColor="text1" w:themeTint="A6"/>
                </w:rPr>
                <w:t>Type the document title</w:t>
              </w:r>
            </w:sdtContent>
          </w:sdt>
        </w:p>
      </w:tc>
    </w:tr>
  </w:tbl>
  <w:p w14:paraId="6C470204" w14:textId="77777777" w:rsidR="0072473C" w:rsidRDefault="007247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A33C4" w14:textId="45249731" w:rsidR="0072473C" w:rsidRPr="007A63BB" w:rsidRDefault="009E4D7C" w:rsidP="009E4D7C">
    <w:pPr>
      <w:pStyle w:val="Footer"/>
      <w:jc w:val="right"/>
    </w:pPr>
    <w:r>
      <w:fldChar w:fldCharType="begin"/>
    </w:r>
    <w:r>
      <w:instrText xml:space="preserve"> PAGE   \* MERGEFORMAT </w:instrText>
    </w:r>
    <w:r>
      <w:fldChar w:fldCharType="separate"/>
    </w:r>
    <w:r w:rsidR="0083543B" w:rsidRPr="0083543B">
      <w:rPr>
        <w:b/>
        <w:bCs/>
        <w:noProof/>
      </w:rPr>
      <w:t>1</w:t>
    </w:r>
    <w:r>
      <w:rPr>
        <w:b/>
        <w:bCs/>
        <w:noProof/>
      </w:rPr>
      <w:fldChar w:fldCharType="end"/>
    </w:r>
    <w:r>
      <w:rPr>
        <w:b/>
        <w:bCs/>
      </w:rPr>
      <w:t xml:space="preserve"> </w:t>
    </w:r>
    <w:r>
      <w:t>|</w:t>
    </w:r>
    <w:r>
      <w:rPr>
        <w:b/>
        <w:bCs/>
      </w:rPr>
      <w:t xml:space="preserve"> </w:t>
    </w:r>
    <w:r>
      <w:rPr>
        <w:color w:val="6F6F6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50D893" w14:textId="77777777" w:rsidR="00982CB3" w:rsidRDefault="00982CB3">
      <w:r>
        <w:separator/>
      </w:r>
    </w:p>
  </w:footnote>
  <w:footnote w:type="continuationSeparator" w:id="0">
    <w:p w14:paraId="7C9E84CB" w14:textId="77777777" w:rsidR="00982CB3" w:rsidRDefault="00982CB3" w:rsidP="003A1244">
      <w:r>
        <w:continuationSeparator/>
      </w:r>
    </w:p>
    <w:p w14:paraId="68595A2D" w14:textId="77777777" w:rsidR="00982CB3" w:rsidRDefault="00982CB3"/>
  </w:footnote>
  <w:footnote w:type="continuationNotice" w:id="1">
    <w:p w14:paraId="69FC2FD3" w14:textId="77777777" w:rsidR="00982CB3" w:rsidRDefault="00982CB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031BA" w14:textId="12D149BC" w:rsidR="00A57C2E" w:rsidRDefault="0072473C" w:rsidP="00F673F2">
    <w:pPr>
      <w:pStyle w:val="Footer"/>
      <w:tabs>
        <w:tab w:val="left" w:pos="4230"/>
      </w:tabs>
      <w:jc w:val="right"/>
      <w:rPr>
        <w:rStyle w:val="PageNumber"/>
        <w:rFonts w:cstheme="majorHAnsi"/>
        <w:color w:val="707070" w:themeColor="background1" w:themeShade="80"/>
        <w:sz w:val="16"/>
        <w:szCs w:val="16"/>
      </w:rPr>
    </w:pPr>
    <w:r w:rsidRPr="00187B01">
      <w:rPr>
        <w:rStyle w:val="PageNumber"/>
        <w:rFonts w:cstheme="majorHAnsi"/>
        <w:b/>
        <w:color w:val="707070" w:themeColor="background1" w:themeShade="80"/>
        <w:sz w:val="16"/>
        <w:szCs w:val="16"/>
      </w:rPr>
      <w:fldChar w:fldCharType="begin"/>
    </w:r>
    <w:r w:rsidRPr="00187B01">
      <w:rPr>
        <w:rStyle w:val="PageNumber"/>
        <w:rFonts w:cstheme="majorHAnsi"/>
        <w:b/>
        <w:color w:val="707070" w:themeColor="background1" w:themeShade="80"/>
        <w:sz w:val="16"/>
        <w:szCs w:val="16"/>
      </w:rPr>
      <w:instrText xml:space="preserve"> PAGE </w:instrText>
    </w:r>
    <w:r w:rsidRPr="00187B01">
      <w:rPr>
        <w:rStyle w:val="PageNumber"/>
        <w:rFonts w:cstheme="majorHAnsi"/>
        <w:b/>
        <w:color w:val="707070" w:themeColor="background1" w:themeShade="80"/>
        <w:sz w:val="16"/>
        <w:szCs w:val="16"/>
      </w:rPr>
      <w:fldChar w:fldCharType="separate"/>
    </w:r>
    <w:r w:rsidR="0083543B">
      <w:rPr>
        <w:rStyle w:val="PageNumber"/>
        <w:rFonts w:cstheme="majorHAnsi"/>
        <w:b/>
        <w:noProof/>
        <w:color w:val="707070" w:themeColor="background1" w:themeShade="80"/>
        <w:sz w:val="16"/>
        <w:szCs w:val="16"/>
      </w:rPr>
      <w:t>3</w:t>
    </w:r>
    <w:r w:rsidRPr="00187B01">
      <w:rPr>
        <w:rStyle w:val="PageNumber"/>
        <w:rFonts w:cstheme="majorHAnsi"/>
        <w:b/>
        <w:color w:val="707070" w:themeColor="background1" w:themeShade="80"/>
        <w:sz w:val="16"/>
        <w:szCs w:val="16"/>
      </w:rPr>
      <w:fldChar w:fldCharType="end"/>
    </w:r>
    <w:r w:rsidRPr="00187B01">
      <w:rPr>
        <w:rStyle w:val="PageNumber"/>
        <w:rFonts w:cstheme="majorHAnsi"/>
        <w:color w:val="707070" w:themeColor="background1" w:themeShade="80"/>
        <w:sz w:val="16"/>
        <w:szCs w:val="16"/>
      </w:rPr>
      <w:t xml:space="preserve"> | </w:t>
    </w:r>
    <w:r w:rsidR="00D24FBA">
      <w:rPr>
        <w:rStyle w:val="PageNumber"/>
        <w:rFonts w:cstheme="majorHAnsi"/>
        <w:color w:val="707070" w:themeColor="background1" w:themeShade="80"/>
        <w:sz w:val="16"/>
        <w:szCs w:val="16"/>
      </w:rPr>
      <w:t>Linck</w:t>
    </w:r>
    <w:r w:rsidR="00937AA4">
      <w:rPr>
        <w:rStyle w:val="PageNumber"/>
        <w:rFonts w:cstheme="majorHAnsi"/>
        <w:color w:val="707070" w:themeColor="background1" w:themeShade="80"/>
        <w:sz w:val="16"/>
        <w:szCs w:val="16"/>
      </w:rPr>
      <w:t xml:space="preserve"> </w:t>
    </w:r>
    <w:r w:rsidR="00F673F2">
      <w:rPr>
        <w:rStyle w:val="PageNumber"/>
        <w:rFonts w:cstheme="majorHAnsi"/>
        <w:color w:val="707070" w:themeColor="background1" w:themeShade="80"/>
        <w:sz w:val="16"/>
        <w:szCs w:val="16"/>
      </w:rPr>
      <w:t>2025</w:t>
    </w:r>
    <w:r w:rsidR="00937AA4">
      <w:rPr>
        <w:rStyle w:val="PageNumber"/>
        <w:rFonts w:cstheme="majorHAnsi"/>
        <w:color w:val="707070" w:themeColor="background1" w:themeShade="80"/>
        <w:sz w:val="16"/>
        <w:szCs w:val="16"/>
      </w:rPr>
      <w:t>-</w:t>
    </w:r>
    <w:r w:rsidR="005007EC">
      <w:rPr>
        <w:rStyle w:val="PageNumber"/>
        <w:rFonts w:cstheme="majorHAnsi"/>
        <w:color w:val="707070" w:themeColor="background1" w:themeShade="80"/>
        <w:sz w:val="16"/>
        <w:szCs w:val="16"/>
      </w:rPr>
      <w:t>2</w:t>
    </w:r>
    <w:r w:rsidR="00F673F2">
      <w:rPr>
        <w:rStyle w:val="PageNumber"/>
        <w:rFonts w:cstheme="majorHAnsi"/>
        <w:color w:val="707070" w:themeColor="background1" w:themeShade="80"/>
        <w:sz w:val="16"/>
        <w:szCs w:val="16"/>
      </w:rPr>
      <w:t>6</w:t>
    </w:r>
    <w:r w:rsidR="00937AA4">
      <w:rPr>
        <w:rStyle w:val="PageNumber"/>
        <w:rFonts w:cstheme="majorHAnsi"/>
        <w:color w:val="707070" w:themeColor="background1" w:themeShade="80"/>
        <w:sz w:val="16"/>
        <w:szCs w:val="16"/>
      </w:rPr>
      <w:t xml:space="preserve"> </w:t>
    </w:r>
    <w:r w:rsidR="00D074F6">
      <w:rPr>
        <w:rStyle w:val="PageNumber"/>
        <w:rFonts w:cstheme="majorHAnsi"/>
        <w:color w:val="707070" w:themeColor="background1" w:themeShade="80"/>
        <w:sz w:val="16"/>
        <w:szCs w:val="16"/>
      </w:rPr>
      <w:t>Bu</w:t>
    </w:r>
    <w:r w:rsidR="00937AA4">
      <w:rPr>
        <w:rStyle w:val="PageNumber"/>
        <w:rFonts w:cstheme="majorHAnsi"/>
        <w:color w:val="707070" w:themeColor="background1" w:themeShade="80"/>
        <w:sz w:val="16"/>
        <w:szCs w:val="16"/>
      </w:rPr>
      <w:t>siness Plan</w:t>
    </w:r>
  </w:p>
  <w:p w14:paraId="3C749A22" w14:textId="77777777" w:rsidR="00F673F2" w:rsidRDefault="00F673F2" w:rsidP="00F673F2">
    <w:pPr>
      <w:pStyle w:val="Footer"/>
      <w:tabs>
        <w:tab w:val="left" w:pos="4230"/>
      </w:tabs>
      <w:jc w:val="right"/>
      <w:rPr>
        <w:rStyle w:val="PageNumber"/>
        <w:rFonts w:cstheme="majorHAnsi"/>
        <w:color w:val="707070" w:themeColor="background1" w:themeShade="8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F0955"/>
    <w:multiLevelType w:val="hybridMultilevel"/>
    <w:tmpl w:val="4428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BA2C5D"/>
    <w:multiLevelType w:val="hybridMultilevel"/>
    <w:tmpl w:val="415CB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AA00AB"/>
    <w:multiLevelType w:val="hybridMultilevel"/>
    <w:tmpl w:val="B07C3A6E"/>
    <w:lvl w:ilvl="0" w:tplc="D89217BC">
      <w:start w:val="1"/>
      <w:numFmt w:val="bullet"/>
      <w:lvlText w:val="•"/>
      <w:lvlJc w:val="left"/>
      <w:pPr>
        <w:tabs>
          <w:tab w:val="num" w:pos="720"/>
        </w:tabs>
        <w:ind w:left="720" w:hanging="360"/>
      </w:pPr>
      <w:rPr>
        <w:rFonts w:ascii="Arial" w:hAnsi="Arial" w:hint="default"/>
      </w:rPr>
    </w:lvl>
    <w:lvl w:ilvl="1" w:tplc="FAF2C30E">
      <w:start w:val="1"/>
      <w:numFmt w:val="bullet"/>
      <w:lvlText w:val="•"/>
      <w:lvlJc w:val="left"/>
      <w:pPr>
        <w:tabs>
          <w:tab w:val="num" w:pos="1440"/>
        </w:tabs>
        <w:ind w:left="1440" w:hanging="360"/>
      </w:pPr>
      <w:rPr>
        <w:rFonts w:ascii="Arial" w:hAnsi="Arial" w:hint="default"/>
      </w:rPr>
    </w:lvl>
    <w:lvl w:ilvl="2" w:tplc="76448D66" w:tentative="1">
      <w:start w:val="1"/>
      <w:numFmt w:val="bullet"/>
      <w:lvlText w:val="•"/>
      <w:lvlJc w:val="left"/>
      <w:pPr>
        <w:tabs>
          <w:tab w:val="num" w:pos="2160"/>
        </w:tabs>
        <w:ind w:left="2160" w:hanging="360"/>
      </w:pPr>
      <w:rPr>
        <w:rFonts w:ascii="Arial" w:hAnsi="Arial" w:hint="default"/>
      </w:rPr>
    </w:lvl>
    <w:lvl w:ilvl="3" w:tplc="2D5C8A9A" w:tentative="1">
      <w:start w:val="1"/>
      <w:numFmt w:val="bullet"/>
      <w:lvlText w:val="•"/>
      <w:lvlJc w:val="left"/>
      <w:pPr>
        <w:tabs>
          <w:tab w:val="num" w:pos="2880"/>
        </w:tabs>
        <w:ind w:left="2880" w:hanging="360"/>
      </w:pPr>
      <w:rPr>
        <w:rFonts w:ascii="Arial" w:hAnsi="Arial" w:hint="default"/>
      </w:rPr>
    </w:lvl>
    <w:lvl w:ilvl="4" w:tplc="AD9A66CC" w:tentative="1">
      <w:start w:val="1"/>
      <w:numFmt w:val="bullet"/>
      <w:lvlText w:val="•"/>
      <w:lvlJc w:val="left"/>
      <w:pPr>
        <w:tabs>
          <w:tab w:val="num" w:pos="3600"/>
        </w:tabs>
        <w:ind w:left="3600" w:hanging="360"/>
      </w:pPr>
      <w:rPr>
        <w:rFonts w:ascii="Arial" w:hAnsi="Arial" w:hint="default"/>
      </w:rPr>
    </w:lvl>
    <w:lvl w:ilvl="5" w:tplc="10ACF9F2" w:tentative="1">
      <w:start w:val="1"/>
      <w:numFmt w:val="bullet"/>
      <w:lvlText w:val="•"/>
      <w:lvlJc w:val="left"/>
      <w:pPr>
        <w:tabs>
          <w:tab w:val="num" w:pos="4320"/>
        </w:tabs>
        <w:ind w:left="4320" w:hanging="360"/>
      </w:pPr>
      <w:rPr>
        <w:rFonts w:ascii="Arial" w:hAnsi="Arial" w:hint="default"/>
      </w:rPr>
    </w:lvl>
    <w:lvl w:ilvl="6" w:tplc="4C90C6A8" w:tentative="1">
      <w:start w:val="1"/>
      <w:numFmt w:val="bullet"/>
      <w:lvlText w:val="•"/>
      <w:lvlJc w:val="left"/>
      <w:pPr>
        <w:tabs>
          <w:tab w:val="num" w:pos="5040"/>
        </w:tabs>
        <w:ind w:left="5040" w:hanging="360"/>
      </w:pPr>
      <w:rPr>
        <w:rFonts w:ascii="Arial" w:hAnsi="Arial" w:hint="default"/>
      </w:rPr>
    </w:lvl>
    <w:lvl w:ilvl="7" w:tplc="BB02CD7C" w:tentative="1">
      <w:start w:val="1"/>
      <w:numFmt w:val="bullet"/>
      <w:lvlText w:val="•"/>
      <w:lvlJc w:val="left"/>
      <w:pPr>
        <w:tabs>
          <w:tab w:val="num" w:pos="5760"/>
        </w:tabs>
        <w:ind w:left="5760" w:hanging="360"/>
      </w:pPr>
      <w:rPr>
        <w:rFonts w:ascii="Arial" w:hAnsi="Arial" w:hint="default"/>
      </w:rPr>
    </w:lvl>
    <w:lvl w:ilvl="8" w:tplc="8FE6DCA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59328FF"/>
    <w:multiLevelType w:val="hybridMultilevel"/>
    <w:tmpl w:val="DF10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6318F5"/>
    <w:multiLevelType w:val="hybridMultilevel"/>
    <w:tmpl w:val="CE900FE2"/>
    <w:lvl w:ilvl="0" w:tplc="608AE5E4">
      <w:start w:val="1"/>
      <w:numFmt w:val="bullet"/>
      <w:lvlText w:val="•"/>
      <w:lvlJc w:val="left"/>
      <w:pPr>
        <w:tabs>
          <w:tab w:val="num" w:pos="720"/>
        </w:tabs>
        <w:ind w:left="720" w:hanging="360"/>
      </w:pPr>
      <w:rPr>
        <w:rFonts w:ascii="Arial" w:hAnsi="Arial" w:hint="default"/>
      </w:rPr>
    </w:lvl>
    <w:lvl w:ilvl="1" w:tplc="B2668A32">
      <w:start w:val="1"/>
      <w:numFmt w:val="bullet"/>
      <w:lvlText w:val="•"/>
      <w:lvlJc w:val="left"/>
      <w:pPr>
        <w:tabs>
          <w:tab w:val="num" w:pos="1440"/>
        </w:tabs>
        <w:ind w:left="1440" w:hanging="360"/>
      </w:pPr>
      <w:rPr>
        <w:rFonts w:ascii="Arial" w:hAnsi="Arial" w:hint="default"/>
        <w:color w:val="auto"/>
        <w:sz w:val="20"/>
        <w:szCs w:val="20"/>
      </w:rPr>
    </w:lvl>
    <w:lvl w:ilvl="2" w:tplc="FDF0949C" w:tentative="1">
      <w:start w:val="1"/>
      <w:numFmt w:val="bullet"/>
      <w:lvlText w:val="•"/>
      <w:lvlJc w:val="left"/>
      <w:pPr>
        <w:tabs>
          <w:tab w:val="num" w:pos="2160"/>
        </w:tabs>
        <w:ind w:left="2160" w:hanging="360"/>
      </w:pPr>
      <w:rPr>
        <w:rFonts w:ascii="Arial" w:hAnsi="Arial" w:hint="default"/>
      </w:rPr>
    </w:lvl>
    <w:lvl w:ilvl="3" w:tplc="8B0A9486" w:tentative="1">
      <w:start w:val="1"/>
      <w:numFmt w:val="bullet"/>
      <w:lvlText w:val="•"/>
      <w:lvlJc w:val="left"/>
      <w:pPr>
        <w:tabs>
          <w:tab w:val="num" w:pos="2880"/>
        </w:tabs>
        <w:ind w:left="2880" w:hanging="360"/>
      </w:pPr>
      <w:rPr>
        <w:rFonts w:ascii="Arial" w:hAnsi="Arial" w:hint="default"/>
      </w:rPr>
    </w:lvl>
    <w:lvl w:ilvl="4" w:tplc="490007C8" w:tentative="1">
      <w:start w:val="1"/>
      <w:numFmt w:val="bullet"/>
      <w:lvlText w:val="•"/>
      <w:lvlJc w:val="left"/>
      <w:pPr>
        <w:tabs>
          <w:tab w:val="num" w:pos="3600"/>
        </w:tabs>
        <w:ind w:left="3600" w:hanging="360"/>
      </w:pPr>
      <w:rPr>
        <w:rFonts w:ascii="Arial" w:hAnsi="Arial" w:hint="default"/>
      </w:rPr>
    </w:lvl>
    <w:lvl w:ilvl="5" w:tplc="0812D6F0" w:tentative="1">
      <w:start w:val="1"/>
      <w:numFmt w:val="bullet"/>
      <w:lvlText w:val="•"/>
      <w:lvlJc w:val="left"/>
      <w:pPr>
        <w:tabs>
          <w:tab w:val="num" w:pos="4320"/>
        </w:tabs>
        <w:ind w:left="4320" w:hanging="360"/>
      </w:pPr>
      <w:rPr>
        <w:rFonts w:ascii="Arial" w:hAnsi="Arial" w:hint="default"/>
      </w:rPr>
    </w:lvl>
    <w:lvl w:ilvl="6" w:tplc="3F38D950" w:tentative="1">
      <w:start w:val="1"/>
      <w:numFmt w:val="bullet"/>
      <w:lvlText w:val="•"/>
      <w:lvlJc w:val="left"/>
      <w:pPr>
        <w:tabs>
          <w:tab w:val="num" w:pos="5040"/>
        </w:tabs>
        <w:ind w:left="5040" w:hanging="360"/>
      </w:pPr>
      <w:rPr>
        <w:rFonts w:ascii="Arial" w:hAnsi="Arial" w:hint="default"/>
      </w:rPr>
    </w:lvl>
    <w:lvl w:ilvl="7" w:tplc="4F6A2DE4" w:tentative="1">
      <w:start w:val="1"/>
      <w:numFmt w:val="bullet"/>
      <w:lvlText w:val="•"/>
      <w:lvlJc w:val="left"/>
      <w:pPr>
        <w:tabs>
          <w:tab w:val="num" w:pos="5760"/>
        </w:tabs>
        <w:ind w:left="5760" w:hanging="360"/>
      </w:pPr>
      <w:rPr>
        <w:rFonts w:ascii="Arial" w:hAnsi="Arial" w:hint="default"/>
      </w:rPr>
    </w:lvl>
    <w:lvl w:ilvl="8" w:tplc="C93EE54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0D51107"/>
    <w:multiLevelType w:val="hybridMultilevel"/>
    <w:tmpl w:val="F2DA46F6"/>
    <w:lvl w:ilvl="0" w:tplc="B2641E40">
      <w:start w:val="1"/>
      <w:numFmt w:val="bullet"/>
      <w:pStyle w:val="Bullets"/>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D961ED"/>
    <w:multiLevelType w:val="hybridMultilevel"/>
    <w:tmpl w:val="C1429EB8"/>
    <w:lvl w:ilvl="0" w:tplc="D89217BC">
      <w:start w:val="1"/>
      <w:numFmt w:val="bullet"/>
      <w:lvlText w:val="•"/>
      <w:lvlJc w:val="left"/>
      <w:pPr>
        <w:ind w:left="720" w:hanging="360"/>
      </w:pPr>
      <w:rPr>
        <w:rFonts w:ascii="Arial" w:hAnsi="Aria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9F6ED3"/>
    <w:multiLevelType w:val="hybridMultilevel"/>
    <w:tmpl w:val="CB7CF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7580952">
    <w:abstractNumId w:val="5"/>
  </w:num>
  <w:num w:numId="2" w16cid:durableId="1528133747">
    <w:abstractNumId w:val="3"/>
  </w:num>
  <w:num w:numId="3" w16cid:durableId="257753907">
    <w:abstractNumId w:val="7"/>
  </w:num>
  <w:num w:numId="4" w16cid:durableId="2076318851">
    <w:abstractNumId w:val="0"/>
  </w:num>
  <w:num w:numId="5" w16cid:durableId="252520443">
    <w:abstractNumId w:val="1"/>
  </w:num>
  <w:num w:numId="6" w16cid:durableId="938828455">
    <w:abstractNumId w:val="2"/>
  </w:num>
  <w:num w:numId="7" w16cid:durableId="1987927381">
    <w:abstractNumId w:val="4"/>
  </w:num>
  <w:num w:numId="8" w16cid:durableId="845634558">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360"/>
  <w:drawingGridVerticalSpacing w:val="360"/>
  <w:displayHorizontalDrawingGridEvery w:val="0"/>
  <w:displayVerticalDrawingGridEvery w:val="0"/>
  <w:doNotShadeFormData/>
  <w:characterSpacingControl w:val="doNotCompress"/>
  <w:hdrShapeDefaults>
    <o:shapedefaults v:ext="edit" spidmax="2050"/>
  </w:hdrShapeDefaults>
  <w:footnotePr>
    <w:footnote w:id="-1"/>
    <w:footnote w:id="0"/>
    <w:footnote w:id="1"/>
  </w:footnotePr>
  <w:endnotePr>
    <w:endnote w:id="-1"/>
    <w:endnote w:id="0"/>
  </w:endnotePr>
  <w:compat>
    <w:suppressBottom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091"/>
    <w:rsid w:val="00005655"/>
    <w:rsid w:val="000067F1"/>
    <w:rsid w:val="00007671"/>
    <w:rsid w:val="00012BE3"/>
    <w:rsid w:val="00012E3A"/>
    <w:rsid w:val="00016DF8"/>
    <w:rsid w:val="000217E7"/>
    <w:rsid w:val="00031CE3"/>
    <w:rsid w:val="00036B8B"/>
    <w:rsid w:val="00037624"/>
    <w:rsid w:val="00040249"/>
    <w:rsid w:val="00043E61"/>
    <w:rsid w:val="000450AA"/>
    <w:rsid w:val="00045CFB"/>
    <w:rsid w:val="000532A7"/>
    <w:rsid w:val="00055017"/>
    <w:rsid w:val="00057C53"/>
    <w:rsid w:val="000628BF"/>
    <w:rsid w:val="00070A8E"/>
    <w:rsid w:val="0007261A"/>
    <w:rsid w:val="000762DC"/>
    <w:rsid w:val="00095DF2"/>
    <w:rsid w:val="00097336"/>
    <w:rsid w:val="000A403F"/>
    <w:rsid w:val="000B6914"/>
    <w:rsid w:val="000C005B"/>
    <w:rsid w:val="000C4583"/>
    <w:rsid w:val="000D3661"/>
    <w:rsid w:val="000D78DD"/>
    <w:rsid w:val="000E4068"/>
    <w:rsid w:val="000F39DA"/>
    <w:rsid w:val="000F4227"/>
    <w:rsid w:val="000F5413"/>
    <w:rsid w:val="000F5B86"/>
    <w:rsid w:val="000F6E7E"/>
    <w:rsid w:val="00102CC1"/>
    <w:rsid w:val="001059BA"/>
    <w:rsid w:val="00105B96"/>
    <w:rsid w:val="001106B0"/>
    <w:rsid w:val="00110B42"/>
    <w:rsid w:val="0011614E"/>
    <w:rsid w:val="00120C02"/>
    <w:rsid w:val="00126B1C"/>
    <w:rsid w:val="00131B65"/>
    <w:rsid w:val="0013566B"/>
    <w:rsid w:val="001366D4"/>
    <w:rsid w:val="00140A5C"/>
    <w:rsid w:val="001637C9"/>
    <w:rsid w:val="00166B6C"/>
    <w:rsid w:val="001744EE"/>
    <w:rsid w:val="0018036F"/>
    <w:rsid w:val="00184DED"/>
    <w:rsid w:val="00187B01"/>
    <w:rsid w:val="001905D9"/>
    <w:rsid w:val="00192E29"/>
    <w:rsid w:val="00194C65"/>
    <w:rsid w:val="001A222B"/>
    <w:rsid w:val="001A4FC7"/>
    <w:rsid w:val="001B4ECB"/>
    <w:rsid w:val="001B7864"/>
    <w:rsid w:val="001E213F"/>
    <w:rsid w:val="001E224F"/>
    <w:rsid w:val="001E364D"/>
    <w:rsid w:val="001E7687"/>
    <w:rsid w:val="001F017E"/>
    <w:rsid w:val="001F01C8"/>
    <w:rsid w:val="001F4B32"/>
    <w:rsid w:val="00204764"/>
    <w:rsid w:val="00213991"/>
    <w:rsid w:val="00215499"/>
    <w:rsid w:val="00220D31"/>
    <w:rsid w:val="00220E69"/>
    <w:rsid w:val="002267AE"/>
    <w:rsid w:val="00226AAA"/>
    <w:rsid w:val="00230C70"/>
    <w:rsid w:val="002415E1"/>
    <w:rsid w:val="002455D5"/>
    <w:rsid w:val="002504E6"/>
    <w:rsid w:val="0025165E"/>
    <w:rsid w:val="0025269E"/>
    <w:rsid w:val="00260800"/>
    <w:rsid w:val="00263983"/>
    <w:rsid w:val="00266CC5"/>
    <w:rsid w:val="002713AA"/>
    <w:rsid w:val="00271A41"/>
    <w:rsid w:val="0027621B"/>
    <w:rsid w:val="002814F1"/>
    <w:rsid w:val="002A1171"/>
    <w:rsid w:val="002B16EE"/>
    <w:rsid w:val="002B637C"/>
    <w:rsid w:val="002B741B"/>
    <w:rsid w:val="002C3930"/>
    <w:rsid w:val="002C5871"/>
    <w:rsid w:val="002C6028"/>
    <w:rsid w:val="002C6B96"/>
    <w:rsid w:val="002C7E8D"/>
    <w:rsid w:val="002D1048"/>
    <w:rsid w:val="002D1077"/>
    <w:rsid w:val="002D1178"/>
    <w:rsid w:val="002D1258"/>
    <w:rsid w:val="002D5B43"/>
    <w:rsid w:val="002E5759"/>
    <w:rsid w:val="00301CE0"/>
    <w:rsid w:val="0030398F"/>
    <w:rsid w:val="00305BB2"/>
    <w:rsid w:val="00307D76"/>
    <w:rsid w:val="003260A6"/>
    <w:rsid w:val="0032696B"/>
    <w:rsid w:val="00327548"/>
    <w:rsid w:val="00327A2C"/>
    <w:rsid w:val="00334037"/>
    <w:rsid w:val="00336727"/>
    <w:rsid w:val="00344193"/>
    <w:rsid w:val="00344962"/>
    <w:rsid w:val="00344ED7"/>
    <w:rsid w:val="003455E8"/>
    <w:rsid w:val="00345D77"/>
    <w:rsid w:val="003505D4"/>
    <w:rsid w:val="00351FE7"/>
    <w:rsid w:val="00357708"/>
    <w:rsid w:val="00360B74"/>
    <w:rsid w:val="00361C8D"/>
    <w:rsid w:val="003668CD"/>
    <w:rsid w:val="003674CF"/>
    <w:rsid w:val="00373341"/>
    <w:rsid w:val="00375155"/>
    <w:rsid w:val="00377CE1"/>
    <w:rsid w:val="003906A2"/>
    <w:rsid w:val="00397439"/>
    <w:rsid w:val="003A07DC"/>
    <w:rsid w:val="003A1244"/>
    <w:rsid w:val="003B09D4"/>
    <w:rsid w:val="003B0E47"/>
    <w:rsid w:val="003B4DB1"/>
    <w:rsid w:val="003C0A80"/>
    <w:rsid w:val="003C0AA7"/>
    <w:rsid w:val="003C554B"/>
    <w:rsid w:val="003D1A51"/>
    <w:rsid w:val="003D2505"/>
    <w:rsid w:val="003D27B5"/>
    <w:rsid w:val="003D2B2C"/>
    <w:rsid w:val="003D52FE"/>
    <w:rsid w:val="003E0122"/>
    <w:rsid w:val="003E4B46"/>
    <w:rsid w:val="003F0684"/>
    <w:rsid w:val="003F45E9"/>
    <w:rsid w:val="00410FDF"/>
    <w:rsid w:val="00411DF7"/>
    <w:rsid w:val="004202C7"/>
    <w:rsid w:val="00427BBC"/>
    <w:rsid w:val="0043028C"/>
    <w:rsid w:val="0043367A"/>
    <w:rsid w:val="0043408F"/>
    <w:rsid w:val="004427A6"/>
    <w:rsid w:val="00443399"/>
    <w:rsid w:val="00444190"/>
    <w:rsid w:val="004446C9"/>
    <w:rsid w:val="00460BF4"/>
    <w:rsid w:val="0046262A"/>
    <w:rsid w:val="00470770"/>
    <w:rsid w:val="004712EF"/>
    <w:rsid w:val="00471C46"/>
    <w:rsid w:val="0047710F"/>
    <w:rsid w:val="00481E9C"/>
    <w:rsid w:val="0049068D"/>
    <w:rsid w:val="004969B8"/>
    <w:rsid w:val="004A1FFB"/>
    <w:rsid w:val="004A2EC9"/>
    <w:rsid w:val="004C0A60"/>
    <w:rsid w:val="004C3A82"/>
    <w:rsid w:val="004C5FDF"/>
    <w:rsid w:val="004D0517"/>
    <w:rsid w:val="004D38E5"/>
    <w:rsid w:val="004E2E8A"/>
    <w:rsid w:val="004F091D"/>
    <w:rsid w:val="004F41D4"/>
    <w:rsid w:val="004F6796"/>
    <w:rsid w:val="004F67C0"/>
    <w:rsid w:val="005007EC"/>
    <w:rsid w:val="005079E2"/>
    <w:rsid w:val="005159F8"/>
    <w:rsid w:val="00527FC3"/>
    <w:rsid w:val="00530408"/>
    <w:rsid w:val="00536222"/>
    <w:rsid w:val="00536810"/>
    <w:rsid w:val="00540FA6"/>
    <w:rsid w:val="005417FC"/>
    <w:rsid w:val="00541F3E"/>
    <w:rsid w:val="005424F0"/>
    <w:rsid w:val="005429CC"/>
    <w:rsid w:val="00542EA5"/>
    <w:rsid w:val="005449D4"/>
    <w:rsid w:val="00546B3C"/>
    <w:rsid w:val="00553CDC"/>
    <w:rsid w:val="00554007"/>
    <w:rsid w:val="00560202"/>
    <w:rsid w:val="00563412"/>
    <w:rsid w:val="00563468"/>
    <w:rsid w:val="00571257"/>
    <w:rsid w:val="00571AA8"/>
    <w:rsid w:val="005819F9"/>
    <w:rsid w:val="005846DC"/>
    <w:rsid w:val="005946FE"/>
    <w:rsid w:val="00595BFA"/>
    <w:rsid w:val="005B65BA"/>
    <w:rsid w:val="005B6B2A"/>
    <w:rsid w:val="005D746E"/>
    <w:rsid w:val="005E4876"/>
    <w:rsid w:val="005E666A"/>
    <w:rsid w:val="005F1488"/>
    <w:rsid w:val="005F18BE"/>
    <w:rsid w:val="005F6293"/>
    <w:rsid w:val="005F698D"/>
    <w:rsid w:val="00607B81"/>
    <w:rsid w:val="00610D17"/>
    <w:rsid w:val="00616C60"/>
    <w:rsid w:val="00621AC7"/>
    <w:rsid w:val="00633A25"/>
    <w:rsid w:val="00636D95"/>
    <w:rsid w:val="00654327"/>
    <w:rsid w:val="0065438C"/>
    <w:rsid w:val="00654685"/>
    <w:rsid w:val="00655AAC"/>
    <w:rsid w:val="0065668F"/>
    <w:rsid w:val="00662658"/>
    <w:rsid w:val="006645C4"/>
    <w:rsid w:val="006661EB"/>
    <w:rsid w:val="00666728"/>
    <w:rsid w:val="00667F35"/>
    <w:rsid w:val="006721C8"/>
    <w:rsid w:val="00672B73"/>
    <w:rsid w:val="00680251"/>
    <w:rsid w:val="00685ECF"/>
    <w:rsid w:val="00690F46"/>
    <w:rsid w:val="006927EF"/>
    <w:rsid w:val="0069491F"/>
    <w:rsid w:val="006A2469"/>
    <w:rsid w:val="006B0D05"/>
    <w:rsid w:val="006B7D0D"/>
    <w:rsid w:val="006C2244"/>
    <w:rsid w:val="006C52B3"/>
    <w:rsid w:val="006D08A3"/>
    <w:rsid w:val="006D3171"/>
    <w:rsid w:val="006E0FB1"/>
    <w:rsid w:val="006E3434"/>
    <w:rsid w:val="006F0DCA"/>
    <w:rsid w:val="006F5C94"/>
    <w:rsid w:val="006F733F"/>
    <w:rsid w:val="007014E0"/>
    <w:rsid w:val="00701621"/>
    <w:rsid w:val="0072473C"/>
    <w:rsid w:val="00734D58"/>
    <w:rsid w:val="00743AD2"/>
    <w:rsid w:val="00743E77"/>
    <w:rsid w:val="00746A19"/>
    <w:rsid w:val="0075145B"/>
    <w:rsid w:val="007619CD"/>
    <w:rsid w:val="0077271A"/>
    <w:rsid w:val="00773B2C"/>
    <w:rsid w:val="007769C4"/>
    <w:rsid w:val="00780F70"/>
    <w:rsid w:val="00785B2C"/>
    <w:rsid w:val="007867FC"/>
    <w:rsid w:val="00787422"/>
    <w:rsid w:val="007911FD"/>
    <w:rsid w:val="0079216A"/>
    <w:rsid w:val="007960D5"/>
    <w:rsid w:val="00796FBF"/>
    <w:rsid w:val="007A63BB"/>
    <w:rsid w:val="007C2B29"/>
    <w:rsid w:val="007C5630"/>
    <w:rsid w:val="007D2F79"/>
    <w:rsid w:val="007D32C3"/>
    <w:rsid w:val="007E04DF"/>
    <w:rsid w:val="007E1D41"/>
    <w:rsid w:val="007E3068"/>
    <w:rsid w:val="007F2524"/>
    <w:rsid w:val="00800C16"/>
    <w:rsid w:val="0080325E"/>
    <w:rsid w:val="00812380"/>
    <w:rsid w:val="0081759E"/>
    <w:rsid w:val="008238FD"/>
    <w:rsid w:val="008268A6"/>
    <w:rsid w:val="0083543B"/>
    <w:rsid w:val="00835F6B"/>
    <w:rsid w:val="00837CF0"/>
    <w:rsid w:val="00850527"/>
    <w:rsid w:val="00857D3C"/>
    <w:rsid w:val="008616D5"/>
    <w:rsid w:val="00863AD8"/>
    <w:rsid w:val="00865C02"/>
    <w:rsid w:val="00867833"/>
    <w:rsid w:val="0087031D"/>
    <w:rsid w:val="008709A1"/>
    <w:rsid w:val="008710B2"/>
    <w:rsid w:val="00874D89"/>
    <w:rsid w:val="00876230"/>
    <w:rsid w:val="00877365"/>
    <w:rsid w:val="00880388"/>
    <w:rsid w:val="008903A9"/>
    <w:rsid w:val="008928A7"/>
    <w:rsid w:val="00895E7D"/>
    <w:rsid w:val="008A40E6"/>
    <w:rsid w:val="008A55E0"/>
    <w:rsid w:val="008A6D4F"/>
    <w:rsid w:val="008B3CD0"/>
    <w:rsid w:val="008C3950"/>
    <w:rsid w:val="008D2AF5"/>
    <w:rsid w:val="008D6372"/>
    <w:rsid w:val="008E444F"/>
    <w:rsid w:val="008F3C0E"/>
    <w:rsid w:val="009038BF"/>
    <w:rsid w:val="00903FFC"/>
    <w:rsid w:val="00913D98"/>
    <w:rsid w:val="00922F78"/>
    <w:rsid w:val="009242DB"/>
    <w:rsid w:val="009271E8"/>
    <w:rsid w:val="00930FAB"/>
    <w:rsid w:val="009313F2"/>
    <w:rsid w:val="00931B4F"/>
    <w:rsid w:val="00937AA4"/>
    <w:rsid w:val="00943EC5"/>
    <w:rsid w:val="00952BC5"/>
    <w:rsid w:val="00952EEA"/>
    <w:rsid w:val="00962AB2"/>
    <w:rsid w:val="00962F85"/>
    <w:rsid w:val="0097394D"/>
    <w:rsid w:val="0098296B"/>
    <w:rsid w:val="00982CB3"/>
    <w:rsid w:val="009A009B"/>
    <w:rsid w:val="009A05D9"/>
    <w:rsid w:val="009C5504"/>
    <w:rsid w:val="009D470F"/>
    <w:rsid w:val="009D6B80"/>
    <w:rsid w:val="009E360A"/>
    <w:rsid w:val="009E4D7C"/>
    <w:rsid w:val="009F41E5"/>
    <w:rsid w:val="009F4B0F"/>
    <w:rsid w:val="00A0196F"/>
    <w:rsid w:val="00A300A9"/>
    <w:rsid w:val="00A308D4"/>
    <w:rsid w:val="00A31A3D"/>
    <w:rsid w:val="00A31C83"/>
    <w:rsid w:val="00A32091"/>
    <w:rsid w:val="00A41C4C"/>
    <w:rsid w:val="00A47D27"/>
    <w:rsid w:val="00A57C2E"/>
    <w:rsid w:val="00A612D7"/>
    <w:rsid w:val="00A62CEF"/>
    <w:rsid w:val="00A65662"/>
    <w:rsid w:val="00A74AC0"/>
    <w:rsid w:val="00A75BDA"/>
    <w:rsid w:val="00A85CE6"/>
    <w:rsid w:val="00A9095A"/>
    <w:rsid w:val="00A97238"/>
    <w:rsid w:val="00AA2D60"/>
    <w:rsid w:val="00AA32DC"/>
    <w:rsid w:val="00AB44FE"/>
    <w:rsid w:val="00AC3E19"/>
    <w:rsid w:val="00AC6912"/>
    <w:rsid w:val="00AC7E94"/>
    <w:rsid w:val="00AD039B"/>
    <w:rsid w:val="00AD33C3"/>
    <w:rsid w:val="00AD4EC7"/>
    <w:rsid w:val="00AE4A66"/>
    <w:rsid w:val="00AF26C4"/>
    <w:rsid w:val="00AF6B95"/>
    <w:rsid w:val="00AF79DD"/>
    <w:rsid w:val="00B00A19"/>
    <w:rsid w:val="00B03450"/>
    <w:rsid w:val="00B039E3"/>
    <w:rsid w:val="00B13663"/>
    <w:rsid w:val="00B16CAC"/>
    <w:rsid w:val="00B268FA"/>
    <w:rsid w:val="00B269B1"/>
    <w:rsid w:val="00B2761A"/>
    <w:rsid w:val="00B376DA"/>
    <w:rsid w:val="00B40122"/>
    <w:rsid w:val="00B409BC"/>
    <w:rsid w:val="00B42213"/>
    <w:rsid w:val="00B50C91"/>
    <w:rsid w:val="00B51159"/>
    <w:rsid w:val="00B551A0"/>
    <w:rsid w:val="00B61508"/>
    <w:rsid w:val="00B6191E"/>
    <w:rsid w:val="00B669C5"/>
    <w:rsid w:val="00B66E5F"/>
    <w:rsid w:val="00B67252"/>
    <w:rsid w:val="00B74126"/>
    <w:rsid w:val="00B76BF3"/>
    <w:rsid w:val="00B7729F"/>
    <w:rsid w:val="00B8186F"/>
    <w:rsid w:val="00B81ED7"/>
    <w:rsid w:val="00B82074"/>
    <w:rsid w:val="00B84F47"/>
    <w:rsid w:val="00B90B14"/>
    <w:rsid w:val="00B94CC3"/>
    <w:rsid w:val="00B97126"/>
    <w:rsid w:val="00BB79D6"/>
    <w:rsid w:val="00BC4E76"/>
    <w:rsid w:val="00BC65E8"/>
    <w:rsid w:val="00BE1274"/>
    <w:rsid w:val="00BE3F0E"/>
    <w:rsid w:val="00BF113E"/>
    <w:rsid w:val="00BF1544"/>
    <w:rsid w:val="00BF3CC4"/>
    <w:rsid w:val="00BF3DD4"/>
    <w:rsid w:val="00BF44A8"/>
    <w:rsid w:val="00BF4862"/>
    <w:rsid w:val="00BF61B4"/>
    <w:rsid w:val="00C0062C"/>
    <w:rsid w:val="00C061D4"/>
    <w:rsid w:val="00C1415E"/>
    <w:rsid w:val="00C175BD"/>
    <w:rsid w:val="00C17D4F"/>
    <w:rsid w:val="00C20C69"/>
    <w:rsid w:val="00C2128E"/>
    <w:rsid w:val="00C2446F"/>
    <w:rsid w:val="00C253ED"/>
    <w:rsid w:val="00C32FFE"/>
    <w:rsid w:val="00C34273"/>
    <w:rsid w:val="00C36299"/>
    <w:rsid w:val="00C428B8"/>
    <w:rsid w:val="00C44371"/>
    <w:rsid w:val="00C45BB9"/>
    <w:rsid w:val="00C460D4"/>
    <w:rsid w:val="00C70F74"/>
    <w:rsid w:val="00C710CE"/>
    <w:rsid w:val="00C73887"/>
    <w:rsid w:val="00C73FE3"/>
    <w:rsid w:val="00C8080C"/>
    <w:rsid w:val="00C83604"/>
    <w:rsid w:val="00C841FD"/>
    <w:rsid w:val="00C9432B"/>
    <w:rsid w:val="00C9525D"/>
    <w:rsid w:val="00C9732F"/>
    <w:rsid w:val="00CA0BEE"/>
    <w:rsid w:val="00CA5FCB"/>
    <w:rsid w:val="00CA6526"/>
    <w:rsid w:val="00CB5AE8"/>
    <w:rsid w:val="00CB6CE9"/>
    <w:rsid w:val="00CB6DF1"/>
    <w:rsid w:val="00CD3547"/>
    <w:rsid w:val="00CD5FCC"/>
    <w:rsid w:val="00D04E9F"/>
    <w:rsid w:val="00D06DCD"/>
    <w:rsid w:val="00D074F6"/>
    <w:rsid w:val="00D07D3C"/>
    <w:rsid w:val="00D10733"/>
    <w:rsid w:val="00D11B52"/>
    <w:rsid w:val="00D11D48"/>
    <w:rsid w:val="00D122A9"/>
    <w:rsid w:val="00D1465E"/>
    <w:rsid w:val="00D23007"/>
    <w:rsid w:val="00D24FBA"/>
    <w:rsid w:val="00D31DEE"/>
    <w:rsid w:val="00D356AA"/>
    <w:rsid w:val="00D37323"/>
    <w:rsid w:val="00D50523"/>
    <w:rsid w:val="00D54B87"/>
    <w:rsid w:val="00D5508C"/>
    <w:rsid w:val="00D61952"/>
    <w:rsid w:val="00D64E5F"/>
    <w:rsid w:val="00D74E07"/>
    <w:rsid w:val="00D850BB"/>
    <w:rsid w:val="00D96AF5"/>
    <w:rsid w:val="00DA19F8"/>
    <w:rsid w:val="00DB18D7"/>
    <w:rsid w:val="00DC0DAB"/>
    <w:rsid w:val="00DC7A73"/>
    <w:rsid w:val="00DD099A"/>
    <w:rsid w:val="00DD3411"/>
    <w:rsid w:val="00DD4EFD"/>
    <w:rsid w:val="00E01DD4"/>
    <w:rsid w:val="00E03B2C"/>
    <w:rsid w:val="00E16298"/>
    <w:rsid w:val="00E17A12"/>
    <w:rsid w:val="00E2046D"/>
    <w:rsid w:val="00E301BA"/>
    <w:rsid w:val="00E35D74"/>
    <w:rsid w:val="00E372FA"/>
    <w:rsid w:val="00E37D34"/>
    <w:rsid w:val="00E40865"/>
    <w:rsid w:val="00E41AAF"/>
    <w:rsid w:val="00E46B54"/>
    <w:rsid w:val="00E5426E"/>
    <w:rsid w:val="00E55AB6"/>
    <w:rsid w:val="00E61C22"/>
    <w:rsid w:val="00E64E94"/>
    <w:rsid w:val="00E65A53"/>
    <w:rsid w:val="00E66AF4"/>
    <w:rsid w:val="00E7389E"/>
    <w:rsid w:val="00E73EE3"/>
    <w:rsid w:val="00E74EA5"/>
    <w:rsid w:val="00E75B7F"/>
    <w:rsid w:val="00E77171"/>
    <w:rsid w:val="00E80265"/>
    <w:rsid w:val="00E9611B"/>
    <w:rsid w:val="00E97368"/>
    <w:rsid w:val="00EA4702"/>
    <w:rsid w:val="00EA5EB3"/>
    <w:rsid w:val="00EB2684"/>
    <w:rsid w:val="00EB320C"/>
    <w:rsid w:val="00EB53C0"/>
    <w:rsid w:val="00EC406C"/>
    <w:rsid w:val="00ED133D"/>
    <w:rsid w:val="00ED509D"/>
    <w:rsid w:val="00EE2A0B"/>
    <w:rsid w:val="00EE755D"/>
    <w:rsid w:val="00EF76F1"/>
    <w:rsid w:val="00F016D7"/>
    <w:rsid w:val="00F02BBC"/>
    <w:rsid w:val="00F104C7"/>
    <w:rsid w:val="00F12AFA"/>
    <w:rsid w:val="00F26892"/>
    <w:rsid w:val="00F406E8"/>
    <w:rsid w:val="00F5406D"/>
    <w:rsid w:val="00F540B5"/>
    <w:rsid w:val="00F60996"/>
    <w:rsid w:val="00F61685"/>
    <w:rsid w:val="00F62D4C"/>
    <w:rsid w:val="00F673F2"/>
    <w:rsid w:val="00F70B28"/>
    <w:rsid w:val="00F71821"/>
    <w:rsid w:val="00F72061"/>
    <w:rsid w:val="00F72602"/>
    <w:rsid w:val="00F7313A"/>
    <w:rsid w:val="00F74215"/>
    <w:rsid w:val="00F87D06"/>
    <w:rsid w:val="00F94019"/>
    <w:rsid w:val="00FA6A82"/>
    <w:rsid w:val="00FB126C"/>
    <w:rsid w:val="00FB65C4"/>
    <w:rsid w:val="00FC4E7D"/>
    <w:rsid w:val="00FD4E43"/>
    <w:rsid w:val="00FD5A1E"/>
    <w:rsid w:val="00FD6E21"/>
    <w:rsid w:val="00FE05C9"/>
    <w:rsid w:val="00FE1EBF"/>
    <w:rsid w:val="00FE527E"/>
    <w:rsid w:val="00FE783A"/>
    <w:rsid w:val="00FF02E4"/>
    <w:rsid w:val="00FF116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275A55"/>
  <w15:docId w15:val="{5D54BA68-30D7-40A9-BD79-B2623DAD8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AC7E94"/>
    <w:pPr>
      <w:spacing w:before="120" w:after="160" w:line="312" w:lineRule="auto"/>
    </w:pPr>
    <w:rPr>
      <w:sz w:val="20"/>
      <w:szCs w:val="20"/>
    </w:rPr>
  </w:style>
  <w:style w:type="paragraph" w:styleId="Heading1">
    <w:name w:val="heading 1"/>
    <w:basedOn w:val="Normal"/>
    <w:next w:val="Normal"/>
    <w:link w:val="Heading1Char"/>
    <w:uiPriority w:val="9"/>
    <w:qFormat/>
    <w:rsid w:val="00E40865"/>
    <w:pPr>
      <w:keepNext/>
      <w:keepLines/>
      <w:spacing w:before="360" w:line="264" w:lineRule="auto"/>
      <w:outlineLvl w:val="0"/>
    </w:pPr>
    <w:rPr>
      <w:rFonts w:asciiTheme="majorHAnsi" w:eastAsiaTheme="majorEastAsia" w:hAnsiTheme="majorHAnsi" w:cstheme="majorBidi"/>
      <w:color w:val="4CB050" w:themeColor="accent1"/>
      <w:sz w:val="32"/>
      <w:szCs w:val="32"/>
    </w:rPr>
  </w:style>
  <w:style w:type="paragraph" w:styleId="Heading2">
    <w:name w:val="heading 2"/>
    <w:basedOn w:val="Normal"/>
    <w:next w:val="Normal"/>
    <w:link w:val="Heading2Char"/>
    <w:uiPriority w:val="9"/>
    <w:unhideWhenUsed/>
    <w:qFormat/>
    <w:rsid w:val="000217E7"/>
    <w:pPr>
      <w:keepNext/>
      <w:keepLines/>
      <w:spacing w:before="280" w:after="60" w:line="288" w:lineRule="auto"/>
      <w:outlineLvl w:val="1"/>
    </w:pPr>
    <w:rPr>
      <w:rFonts w:asciiTheme="majorHAnsi" w:eastAsiaTheme="majorEastAsia" w:hAnsiTheme="majorHAnsi" w:cstheme="majorBidi"/>
      <w:b/>
      <w:bCs/>
      <w:color w:val="212121" w:themeColor="text1" w:themeShade="80"/>
      <w:sz w:val="26"/>
      <w:szCs w:val="26"/>
    </w:rPr>
  </w:style>
  <w:style w:type="paragraph" w:styleId="Heading3">
    <w:name w:val="heading 3"/>
    <w:basedOn w:val="Normal"/>
    <w:next w:val="Normal"/>
    <w:link w:val="Heading3Char"/>
    <w:uiPriority w:val="9"/>
    <w:unhideWhenUsed/>
    <w:qFormat/>
    <w:rsid w:val="00F26892"/>
    <w:pPr>
      <w:keepNext/>
      <w:keepLines/>
      <w:spacing w:before="240" w:after="60" w:line="240" w:lineRule="auto"/>
      <w:outlineLvl w:val="2"/>
    </w:pPr>
    <w:rPr>
      <w:rFonts w:asciiTheme="majorHAnsi" w:eastAsiaTheme="majorEastAsia" w:hAnsiTheme="majorHAnsi" w:cstheme="majorBidi"/>
      <w:bCs/>
      <w:color w:val="212121" w:themeColor="text1" w:themeShade="80"/>
      <w:sz w:val="24"/>
    </w:rPr>
  </w:style>
  <w:style w:type="paragraph" w:styleId="Heading4">
    <w:name w:val="heading 4"/>
    <w:basedOn w:val="Normal"/>
    <w:next w:val="Normal"/>
    <w:link w:val="Heading4Char"/>
    <w:uiPriority w:val="9"/>
    <w:unhideWhenUsed/>
    <w:qFormat/>
    <w:rsid w:val="00F74215"/>
    <w:pPr>
      <w:keepNext/>
      <w:keepLines/>
      <w:spacing w:before="200" w:after="0"/>
      <w:outlineLvl w:val="3"/>
    </w:pPr>
    <w:rPr>
      <w:rFonts w:asciiTheme="majorHAnsi" w:eastAsiaTheme="majorEastAsia" w:hAnsiTheme="majorHAnsi" w:cstheme="majorBidi"/>
      <w:b/>
      <w:bCs/>
      <w:i/>
      <w:iCs/>
      <w:color w:val="4CB050"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B269B1"/>
    <w:pPr>
      <w:spacing w:before="240" w:after="0" w:line="288" w:lineRule="auto"/>
    </w:pPr>
    <w:rPr>
      <w:rFonts w:asciiTheme="majorHAnsi" w:eastAsiaTheme="majorEastAsia" w:hAnsiTheme="majorHAnsi" w:cstheme="majorBidi"/>
      <w:color w:val="4CB050" w:themeColor="accent1"/>
      <w:kern w:val="28"/>
      <w:sz w:val="36"/>
      <w:szCs w:val="40"/>
    </w:rPr>
  </w:style>
  <w:style w:type="character" w:customStyle="1" w:styleId="TitleChar">
    <w:name w:val="Title Char"/>
    <w:basedOn w:val="DefaultParagraphFont"/>
    <w:link w:val="Title"/>
    <w:uiPriority w:val="10"/>
    <w:rsid w:val="00B269B1"/>
    <w:rPr>
      <w:rFonts w:asciiTheme="majorHAnsi" w:eastAsiaTheme="majorEastAsia" w:hAnsiTheme="majorHAnsi" w:cstheme="majorBidi"/>
      <w:color w:val="4CB050" w:themeColor="accent1"/>
      <w:kern w:val="28"/>
      <w:sz w:val="36"/>
      <w:szCs w:val="40"/>
    </w:rPr>
  </w:style>
  <w:style w:type="paragraph" w:styleId="TOC1">
    <w:name w:val="toc 1"/>
    <w:basedOn w:val="Normal"/>
    <w:next w:val="Normal"/>
    <w:autoRedefine/>
    <w:uiPriority w:val="39"/>
    <w:unhideWhenUsed/>
    <w:rsid w:val="0098296B"/>
    <w:pPr>
      <w:spacing w:before="240" w:after="80"/>
    </w:pPr>
    <w:rPr>
      <w:rFonts w:asciiTheme="majorHAnsi" w:hAnsiTheme="majorHAnsi" w:cstheme="majorHAnsi"/>
      <w:color w:val="4CB050" w:themeColor="accent1"/>
      <w:sz w:val="24"/>
    </w:rPr>
  </w:style>
  <w:style w:type="paragraph" w:styleId="TOC2">
    <w:name w:val="toc 2"/>
    <w:basedOn w:val="Normal"/>
    <w:next w:val="Normal"/>
    <w:autoRedefine/>
    <w:uiPriority w:val="39"/>
    <w:unhideWhenUsed/>
    <w:rsid w:val="000532A7"/>
    <w:pPr>
      <w:spacing w:before="0" w:after="80"/>
      <w:ind w:left="170"/>
    </w:pPr>
    <w:rPr>
      <w:rFonts w:asciiTheme="majorHAnsi" w:hAnsiTheme="majorHAnsi"/>
      <w:sz w:val="22"/>
      <w:szCs w:val="22"/>
    </w:rPr>
  </w:style>
  <w:style w:type="paragraph" w:styleId="TOC3">
    <w:name w:val="toc 3"/>
    <w:basedOn w:val="Normal"/>
    <w:next w:val="Normal"/>
    <w:autoRedefine/>
    <w:uiPriority w:val="39"/>
    <w:unhideWhenUsed/>
    <w:rsid w:val="003D27B5"/>
    <w:pPr>
      <w:spacing w:before="0" w:after="80"/>
      <w:ind w:left="198"/>
    </w:pPr>
    <w:rPr>
      <w:i/>
      <w:sz w:val="22"/>
      <w:szCs w:val="22"/>
    </w:rPr>
  </w:style>
  <w:style w:type="paragraph" w:styleId="TOC4">
    <w:name w:val="toc 4"/>
    <w:basedOn w:val="Normal"/>
    <w:next w:val="Normal"/>
    <w:autoRedefine/>
    <w:uiPriority w:val="39"/>
    <w:unhideWhenUsed/>
    <w:rsid w:val="003D27B5"/>
    <w:pPr>
      <w:pBdr>
        <w:between w:val="double" w:sz="6" w:space="0" w:color="auto"/>
      </w:pBdr>
      <w:spacing w:before="0" w:after="80"/>
      <w:ind w:left="403"/>
    </w:pPr>
  </w:style>
  <w:style w:type="paragraph" w:styleId="TOC5">
    <w:name w:val="toc 5"/>
    <w:basedOn w:val="Normal"/>
    <w:next w:val="Normal"/>
    <w:autoRedefine/>
    <w:uiPriority w:val="39"/>
    <w:unhideWhenUsed/>
    <w:rsid w:val="007D32C3"/>
    <w:pPr>
      <w:pBdr>
        <w:between w:val="double" w:sz="6" w:space="0" w:color="auto"/>
      </w:pBdr>
      <w:spacing w:after="0"/>
      <w:ind w:left="600"/>
    </w:pPr>
  </w:style>
  <w:style w:type="paragraph" w:styleId="TOC6">
    <w:name w:val="toc 6"/>
    <w:basedOn w:val="Normal"/>
    <w:next w:val="Normal"/>
    <w:autoRedefine/>
    <w:uiPriority w:val="39"/>
    <w:unhideWhenUsed/>
    <w:rsid w:val="007D32C3"/>
    <w:pPr>
      <w:pBdr>
        <w:between w:val="double" w:sz="6" w:space="0" w:color="auto"/>
      </w:pBdr>
      <w:spacing w:after="0"/>
      <w:ind w:left="800"/>
    </w:pPr>
  </w:style>
  <w:style w:type="paragraph" w:styleId="TOC7">
    <w:name w:val="toc 7"/>
    <w:basedOn w:val="Normal"/>
    <w:next w:val="Normal"/>
    <w:autoRedefine/>
    <w:uiPriority w:val="39"/>
    <w:unhideWhenUsed/>
    <w:rsid w:val="007D32C3"/>
    <w:pPr>
      <w:pBdr>
        <w:between w:val="double" w:sz="6" w:space="0" w:color="auto"/>
      </w:pBdr>
      <w:spacing w:after="0"/>
      <w:ind w:left="1000"/>
    </w:pPr>
  </w:style>
  <w:style w:type="paragraph" w:styleId="TOC8">
    <w:name w:val="toc 8"/>
    <w:basedOn w:val="Normal"/>
    <w:next w:val="Normal"/>
    <w:autoRedefine/>
    <w:uiPriority w:val="39"/>
    <w:unhideWhenUsed/>
    <w:rsid w:val="007D32C3"/>
    <w:pPr>
      <w:pBdr>
        <w:between w:val="double" w:sz="6" w:space="0" w:color="auto"/>
      </w:pBdr>
      <w:spacing w:after="0"/>
      <w:ind w:left="1200"/>
    </w:pPr>
  </w:style>
  <w:style w:type="paragraph" w:styleId="TOC9">
    <w:name w:val="toc 9"/>
    <w:basedOn w:val="Normal"/>
    <w:next w:val="Normal"/>
    <w:autoRedefine/>
    <w:uiPriority w:val="39"/>
    <w:unhideWhenUsed/>
    <w:rsid w:val="007D32C3"/>
    <w:pPr>
      <w:pBdr>
        <w:between w:val="double" w:sz="6" w:space="0" w:color="auto"/>
      </w:pBdr>
      <w:spacing w:after="0"/>
      <w:ind w:left="1400"/>
    </w:pPr>
  </w:style>
  <w:style w:type="paragraph" w:styleId="Header">
    <w:name w:val="header"/>
    <w:basedOn w:val="Normal"/>
    <w:link w:val="HeaderChar"/>
    <w:uiPriority w:val="99"/>
    <w:unhideWhenUsed/>
    <w:rsid w:val="003A1244"/>
    <w:pPr>
      <w:tabs>
        <w:tab w:val="center" w:pos="4320"/>
        <w:tab w:val="right" w:pos="8640"/>
      </w:tabs>
    </w:pPr>
  </w:style>
  <w:style w:type="character" w:customStyle="1" w:styleId="HeaderChar">
    <w:name w:val="Header Char"/>
    <w:basedOn w:val="DefaultParagraphFont"/>
    <w:link w:val="Header"/>
    <w:uiPriority w:val="99"/>
    <w:rsid w:val="003A1244"/>
  </w:style>
  <w:style w:type="paragraph" w:styleId="Footer">
    <w:name w:val="footer"/>
    <w:basedOn w:val="Normal"/>
    <w:link w:val="FooterChar"/>
    <w:uiPriority w:val="99"/>
    <w:unhideWhenUsed/>
    <w:rsid w:val="00E35D74"/>
    <w:pPr>
      <w:tabs>
        <w:tab w:val="center" w:pos="4320"/>
        <w:tab w:val="right" w:pos="8640"/>
      </w:tabs>
    </w:pPr>
    <w:rPr>
      <w:rFonts w:asciiTheme="majorHAnsi" w:hAnsiTheme="majorHAnsi"/>
      <w:sz w:val="18"/>
    </w:rPr>
  </w:style>
  <w:style w:type="character" w:customStyle="1" w:styleId="FooterChar">
    <w:name w:val="Footer Char"/>
    <w:basedOn w:val="DefaultParagraphFont"/>
    <w:link w:val="Footer"/>
    <w:uiPriority w:val="99"/>
    <w:rsid w:val="00E35D74"/>
    <w:rPr>
      <w:rFonts w:asciiTheme="majorHAnsi" w:hAnsiTheme="majorHAnsi"/>
      <w:sz w:val="18"/>
    </w:rPr>
  </w:style>
  <w:style w:type="character" w:customStyle="1" w:styleId="Heading1Char">
    <w:name w:val="Heading 1 Char"/>
    <w:basedOn w:val="DefaultParagraphFont"/>
    <w:link w:val="Heading1"/>
    <w:uiPriority w:val="9"/>
    <w:rsid w:val="00E40865"/>
    <w:rPr>
      <w:rFonts w:asciiTheme="majorHAnsi" w:eastAsiaTheme="majorEastAsia" w:hAnsiTheme="majorHAnsi" w:cstheme="majorBidi"/>
      <w:color w:val="4CB050" w:themeColor="accent1"/>
      <w:sz w:val="32"/>
      <w:szCs w:val="32"/>
    </w:rPr>
  </w:style>
  <w:style w:type="character" w:styleId="PageNumber">
    <w:name w:val="page number"/>
    <w:basedOn w:val="DefaultParagraphFont"/>
    <w:uiPriority w:val="99"/>
    <w:semiHidden/>
    <w:unhideWhenUsed/>
    <w:rsid w:val="00307D76"/>
  </w:style>
  <w:style w:type="paragraph" w:styleId="BalloonText">
    <w:name w:val="Balloon Text"/>
    <w:basedOn w:val="Normal"/>
    <w:link w:val="BalloonTextChar"/>
    <w:uiPriority w:val="99"/>
    <w:semiHidden/>
    <w:unhideWhenUsed/>
    <w:rsid w:val="008A55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55E0"/>
    <w:rPr>
      <w:rFonts w:ascii="Lucida Grande" w:hAnsi="Lucida Grande" w:cs="Lucida Grande"/>
      <w:sz w:val="18"/>
      <w:szCs w:val="18"/>
    </w:rPr>
  </w:style>
  <w:style w:type="character" w:customStyle="1" w:styleId="Heading2Char">
    <w:name w:val="Heading 2 Char"/>
    <w:basedOn w:val="DefaultParagraphFont"/>
    <w:link w:val="Heading2"/>
    <w:uiPriority w:val="9"/>
    <w:rsid w:val="000217E7"/>
    <w:rPr>
      <w:rFonts w:asciiTheme="majorHAnsi" w:eastAsiaTheme="majorEastAsia" w:hAnsiTheme="majorHAnsi" w:cstheme="majorBidi"/>
      <w:b/>
      <w:bCs/>
      <w:color w:val="212121" w:themeColor="text1" w:themeShade="80"/>
      <w:sz w:val="26"/>
      <w:szCs w:val="26"/>
    </w:rPr>
  </w:style>
  <w:style w:type="character" w:customStyle="1" w:styleId="Heading3Char">
    <w:name w:val="Heading 3 Char"/>
    <w:basedOn w:val="DefaultParagraphFont"/>
    <w:link w:val="Heading3"/>
    <w:uiPriority w:val="9"/>
    <w:rsid w:val="00F26892"/>
    <w:rPr>
      <w:rFonts w:asciiTheme="majorHAnsi" w:eastAsiaTheme="majorEastAsia" w:hAnsiTheme="majorHAnsi" w:cstheme="majorBidi"/>
      <w:bCs/>
      <w:color w:val="212121" w:themeColor="text1" w:themeShade="80"/>
    </w:rPr>
  </w:style>
  <w:style w:type="paragraph" w:styleId="ListParagraph">
    <w:name w:val="List Paragraph"/>
    <w:aliases w:val="Dot pt,F5 List Paragraph,List Paragraph1,Colorful List - Accent 11,No Spacing1,List Paragraph Char Char Char,Indicator Text,Numbered Para 1,Bullet 1,Bullet Points,List Paragraph2,MAIN CONTENT,OBC Bullet,List Paragraph12,table bullets,L"/>
    <w:basedOn w:val="Normal"/>
    <w:link w:val="ListParagraphChar"/>
    <w:uiPriority w:val="34"/>
    <w:qFormat/>
    <w:rsid w:val="00F26892"/>
    <w:pPr>
      <w:ind w:left="720"/>
      <w:contextualSpacing/>
    </w:pPr>
  </w:style>
  <w:style w:type="paragraph" w:customStyle="1" w:styleId="Bullets">
    <w:name w:val="Bullets"/>
    <w:basedOn w:val="ListParagraph"/>
    <w:autoRedefine/>
    <w:qFormat/>
    <w:rsid w:val="0079216A"/>
    <w:pPr>
      <w:numPr>
        <w:numId w:val="1"/>
      </w:numPr>
      <w:spacing w:before="0" w:after="80"/>
      <w:contextualSpacing w:val="0"/>
    </w:pPr>
  </w:style>
  <w:style w:type="paragraph" w:customStyle="1" w:styleId="CoverTitle">
    <w:name w:val="Cover Title"/>
    <w:qFormat/>
    <w:rsid w:val="0011614E"/>
    <w:pPr>
      <w:jc w:val="center"/>
    </w:pPr>
    <w:rPr>
      <w:rFonts w:asciiTheme="majorHAnsi" w:hAnsiTheme="majorHAnsi" w:cstheme="majorHAnsi"/>
      <w:color w:val="FFFFFF"/>
      <w:spacing w:val="2"/>
      <w:sz w:val="96"/>
      <w:szCs w:val="96"/>
    </w:rPr>
  </w:style>
  <w:style w:type="paragraph" w:customStyle="1" w:styleId="CoverSubheading">
    <w:name w:val="Cover Subheading"/>
    <w:basedOn w:val="Normal"/>
    <w:qFormat/>
    <w:rsid w:val="005819F9"/>
    <w:pPr>
      <w:spacing w:line="264" w:lineRule="auto"/>
      <w:jc w:val="center"/>
    </w:pPr>
    <w:rPr>
      <w:rFonts w:asciiTheme="majorHAnsi" w:hAnsiTheme="majorHAnsi" w:cstheme="majorHAnsi"/>
      <w:color w:val="FFFFFF"/>
      <w:spacing w:val="4"/>
      <w:sz w:val="44"/>
      <w:szCs w:val="48"/>
    </w:rPr>
  </w:style>
  <w:style w:type="paragraph" w:styleId="TOCHeading">
    <w:name w:val="TOC Heading"/>
    <w:basedOn w:val="Heading1"/>
    <w:next w:val="Normal"/>
    <w:uiPriority w:val="39"/>
    <w:unhideWhenUsed/>
    <w:qFormat/>
    <w:rsid w:val="006F733F"/>
    <w:pPr>
      <w:spacing w:before="480" w:after="0" w:line="276" w:lineRule="auto"/>
      <w:outlineLvl w:val="9"/>
    </w:pPr>
    <w:rPr>
      <w:color w:val="39833B" w:themeColor="accent1" w:themeShade="BF"/>
      <w:sz w:val="28"/>
      <w:szCs w:val="28"/>
    </w:rPr>
  </w:style>
  <w:style w:type="character" w:styleId="Strong">
    <w:name w:val="Strong"/>
    <w:basedOn w:val="DefaultParagraphFont"/>
    <w:uiPriority w:val="22"/>
    <w:qFormat/>
    <w:rsid w:val="00097336"/>
    <w:rPr>
      <w:b/>
      <w:bCs/>
    </w:rPr>
  </w:style>
  <w:style w:type="character" w:styleId="IntenseEmphasis">
    <w:name w:val="Intense Emphasis"/>
    <w:basedOn w:val="DefaultParagraphFont"/>
    <w:uiPriority w:val="21"/>
    <w:qFormat/>
    <w:rsid w:val="00B66E5F"/>
    <w:rPr>
      <w:b/>
      <w:bCs/>
      <w:i/>
      <w:iCs/>
      <w:color w:val="4CB050" w:themeColor="accent1"/>
    </w:rPr>
  </w:style>
  <w:style w:type="paragraph" w:styleId="BlockText">
    <w:name w:val="Block Text"/>
    <w:basedOn w:val="Normal"/>
    <w:autoRedefine/>
    <w:uiPriority w:val="99"/>
    <w:unhideWhenUsed/>
    <w:rsid w:val="007911FD"/>
    <w:pPr>
      <w:framePr w:w="10206" w:hSpace="284" w:vSpace="323" w:wrap="around" w:vAnchor="text" w:hAnchor="text" w:y="1"/>
      <w:pBdr>
        <w:top w:val="single" w:sz="2" w:space="18" w:color="4CB050" w:themeColor="accent1"/>
        <w:left w:val="single" w:sz="2" w:space="18" w:color="4CB050" w:themeColor="accent1"/>
        <w:bottom w:val="single" w:sz="2" w:space="18" w:color="4CB050" w:themeColor="accent1"/>
        <w:right w:val="single" w:sz="2" w:space="18" w:color="4CB050" w:themeColor="accent1"/>
      </w:pBdr>
      <w:ind w:left="227" w:right="227"/>
    </w:pPr>
    <w:rPr>
      <w:rFonts w:asciiTheme="majorHAnsi" w:hAnsiTheme="majorHAnsi"/>
      <w:sz w:val="24"/>
    </w:rPr>
  </w:style>
  <w:style w:type="paragraph" w:customStyle="1" w:styleId="Box-text">
    <w:name w:val="Box - text"/>
    <w:basedOn w:val="Normal"/>
    <w:autoRedefine/>
    <w:qFormat/>
    <w:rsid w:val="007911FD"/>
    <w:pPr>
      <w:framePr w:w="9923" w:hSpace="181" w:vSpace="181" w:wrap="around" w:vAnchor="text" w:hAnchor="text" w:y="1"/>
      <w:pBdr>
        <w:top w:val="single" w:sz="2" w:space="16" w:color="4CB050" w:themeColor="accent1"/>
        <w:left w:val="single" w:sz="2" w:space="16" w:color="4CB050" w:themeColor="accent1"/>
        <w:bottom w:val="single" w:sz="2" w:space="12" w:color="4CB050" w:themeColor="accent1"/>
        <w:right w:val="single" w:sz="2" w:space="16" w:color="4CB050" w:themeColor="accent1"/>
      </w:pBdr>
      <w:spacing w:before="0" w:after="120" w:line="336" w:lineRule="auto"/>
      <w:ind w:left="369" w:right="369"/>
    </w:pPr>
    <w:rPr>
      <w:rFonts w:asciiTheme="majorHAnsi" w:hAnsiTheme="majorHAnsi"/>
      <w:szCs w:val="21"/>
    </w:rPr>
  </w:style>
  <w:style w:type="paragraph" w:customStyle="1" w:styleId="Box-Title1">
    <w:name w:val="Box - Title 1"/>
    <w:basedOn w:val="Box-text"/>
    <w:qFormat/>
    <w:rsid w:val="007911FD"/>
    <w:pPr>
      <w:framePr w:wrap="around"/>
    </w:pPr>
    <w:rPr>
      <w:rFonts w:cstheme="majorHAnsi"/>
      <w:b/>
      <w:bCs/>
      <w:caps/>
      <w:color w:val="4CB050" w:themeColor="accent1"/>
      <w:spacing w:val="4"/>
      <w:szCs w:val="20"/>
    </w:rPr>
  </w:style>
  <w:style w:type="paragraph" w:styleId="Quote">
    <w:name w:val="Quote"/>
    <w:basedOn w:val="Normal"/>
    <w:next w:val="Normal"/>
    <w:link w:val="QuoteChar"/>
    <w:uiPriority w:val="29"/>
    <w:qFormat/>
    <w:rsid w:val="0032696B"/>
    <w:pPr>
      <w:spacing w:before="240" w:after="240" w:line="336" w:lineRule="auto"/>
      <w:ind w:left="340" w:right="680"/>
    </w:pPr>
    <w:rPr>
      <w:rFonts w:asciiTheme="majorHAnsi" w:hAnsiTheme="majorHAnsi"/>
      <w:color w:val="8D8D8D" w:themeColor="text1" w:themeTint="99"/>
      <w:szCs w:val="22"/>
    </w:rPr>
  </w:style>
  <w:style w:type="character" w:styleId="Emphasis">
    <w:name w:val="Emphasis"/>
    <w:basedOn w:val="DefaultParagraphFont"/>
    <w:uiPriority w:val="20"/>
    <w:qFormat/>
    <w:rsid w:val="000E4068"/>
    <w:rPr>
      <w:i/>
      <w:iCs/>
    </w:rPr>
  </w:style>
  <w:style w:type="character" w:customStyle="1" w:styleId="IntenseEmphasis-blk2">
    <w:name w:val="Intense Emphasis - blk 2"/>
    <w:basedOn w:val="DefaultParagraphFont"/>
    <w:uiPriority w:val="1"/>
    <w:qFormat/>
    <w:rsid w:val="007F2524"/>
    <w:rPr>
      <w:b/>
      <w:i/>
    </w:rPr>
  </w:style>
  <w:style w:type="paragraph" w:styleId="FootnoteText">
    <w:name w:val="footnote text"/>
    <w:link w:val="FootnoteTextChar"/>
    <w:unhideWhenUsed/>
    <w:rsid w:val="00E40865"/>
    <w:pPr>
      <w:spacing w:line="288" w:lineRule="auto"/>
    </w:pPr>
    <w:rPr>
      <w:rFonts w:asciiTheme="majorHAnsi" w:hAnsiTheme="majorHAnsi"/>
      <w:sz w:val="16"/>
    </w:rPr>
  </w:style>
  <w:style w:type="character" w:customStyle="1" w:styleId="FootnoteTextChar">
    <w:name w:val="Footnote Text Char"/>
    <w:basedOn w:val="DefaultParagraphFont"/>
    <w:link w:val="FootnoteText"/>
    <w:uiPriority w:val="99"/>
    <w:rsid w:val="00E40865"/>
    <w:rPr>
      <w:rFonts w:asciiTheme="majorHAnsi" w:hAnsiTheme="majorHAnsi"/>
      <w:sz w:val="16"/>
    </w:rPr>
  </w:style>
  <w:style w:type="character" w:styleId="FootnoteReference">
    <w:name w:val="footnote reference"/>
    <w:uiPriority w:val="99"/>
    <w:unhideWhenUsed/>
    <w:rsid w:val="00880388"/>
    <w:rPr>
      <w:rFonts w:asciiTheme="majorHAnsi" w:hAnsiTheme="majorHAnsi"/>
      <w:sz w:val="18"/>
      <w:vertAlign w:val="superscript"/>
    </w:rPr>
  </w:style>
  <w:style w:type="character" w:customStyle="1" w:styleId="QuoteChar">
    <w:name w:val="Quote Char"/>
    <w:basedOn w:val="DefaultParagraphFont"/>
    <w:link w:val="Quote"/>
    <w:uiPriority w:val="29"/>
    <w:rsid w:val="0032696B"/>
    <w:rPr>
      <w:rFonts w:asciiTheme="majorHAnsi" w:hAnsiTheme="majorHAnsi"/>
      <w:color w:val="8D8D8D" w:themeColor="text1" w:themeTint="99"/>
      <w:sz w:val="20"/>
      <w:szCs w:val="22"/>
    </w:rPr>
  </w:style>
  <w:style w:type="paragraph" w:customStyle="1" w:styleId="Box-Title2">
    <w:name w:val="Box - Title 2"/>
    <w:basedOn w:val="Box-Title1"/>
    <w:qFormat/>
    <w:rsid w:val="00BF44A8"/>
    <w:pPr>
      <w:framePr w:wrap="around"/>
    </w:pPr>
    <w:rPr>
      <w:caps w:val="0"/>
    </w:rPr>
  </w:style>
  <w:style w:type="table" w:styleId="TableGrid">
    <w:name w:val="Table Grid"/>
    <w:basedOn w:val="TableNormal"/>
    <w:uiPriority w:val="59"/>
    <w:rsid w:val="00105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059BA"/>
    <w:rPr>
      <w:color w:val="313131" w:themeColor="text1" w:themeShade="BF"/>
    </w:rPr>
    <w:tblPr>
      <w:tblStyleRowBandSize w:val="1"/>
      <w:tblStyleColBandSize w:val="1"/>
      <w:tblBorders>
        <w:top w:val="single" w:sz="8" w:space="0" w:color="424242" w:themeColor="text1"/>
        <w:bottom w:val="single" w:sz="8" w:space="0" w:color="424242" w:themeColor="text1"/>
      </w:tblBorders>
    </w:tblPr>
    <w:tblStylePr w:type="firstRow">
      <w:pPr>
        <w:spacing w:before="0" w:after="0" w:line="240" w:lineRule="auto"/>
      </w:pPr>
      <w:rPr>
        <w:b/>
        <w:bCs/>
      </w:rPr>
      <w:tblPr/>
      <w:tcPr>
        <w:tcBorders>
          <w:top w:val="single" w:sz="8" w:space="0" w:color="424242" w:themeColor="text1"/>
          <w:left w:val="nil"/>
          <w:bottom w:val="single" w:sz="8" w:space="0" w:color="424242" w:themeColor="text1"/>
          <w:right w:val="nil"/>
          <w:insideH w:val="nil"/>
          <w:insideV w:val="nil"/>
        </w:tcBorders>
      </w:tcPr>
    </w:tblStylePr>
    <w:tblStylePr w:type="lastRow">
      <w:pPr>
        <w:spacing w:before="0" w:after="0" w:line="240" w:lineRule="auto"/>
      </w:pPr>
      <w:rPr>
        <w:b/>
        <w:bCs/>
      </w:rPr>
      <w:tblPr/>
      <w:tcPr>
        <w:tcBorders>
          <w:top w:val="single" w:sz="8" w:space="0" w:color="424242" w:themeColor="text1"/>
          <w:left w:val="nil"/>
          <w:bottom w:val="single" w:sz="8" w:space="0" w:color="42424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0D0" w:themeFill="text1" w:themeFillTint="3F"/>
      </w:tcPr>
    </w:tblStylePr>
    <w:tblStylePr w:type="band1Horz">
      <w:tblPr/>
      <w:tcPr>
        <w:tcBorders>
          <w:left w:val="nil"/>
          <w:right w:val="nil"/>
          <w:insideH w:val="nil"/>
          <w:insideV w:val="nil"/>
        </w:tcBorders>
        <w:shd w:val="clear" w:color="auto" w:fill="D0D0D0" w:themeFill="text1" w:themeFillTint="3F"/>
      </w:tcPr>
    </w:tblStylePr>
  </w:style>
  <w:style w:type="table" w:styleId="LightShading-Accent1">
    <w:name w:val="Light Shading Accent 1"/>
    <w:basedOn w:val="TableNormal"/>
    <w:uiPriority w:val="60"/>
    <w:rsid w:val="001059BA"/>
    <w:rPr>
      <w:color w:val="39833B" w:themeColor="accent1" w:themeShade="BF"/>
    </w:rPr>
    <w:tblPr>
      <w:tblStyleRowBandSize w:val="1"/>
      <w:tblStyleColBandSize w:val="1"/>
      <w:tblBorders>
        <w:top w:val="single" w:sz="8" w:space="0" w:color="4CB050" w:themeColor="accent1"/>
        <w:bottom w:val="single" w:sz="8" w:space="0" w:color="4CB050" w:themeColor="accent1"/>
      </w:tblBorders>
    </w:tblPr>
    <w:tblStylePr w:type="firstRow">
      <w:pPr>
        <w:spacing w:before="0" w:after="0" w:line="240" w:lineRule="auto"/>
      </w:pPr>
      <w:rPr>
        <w:b/>
        <w:bCs/>
      </w:rPr>
      <w:tblPr/>
      <w:tcPr>
        <w:tcBorders>
          <w:top w:val="single" w:sz="8" w:space="0" w:color="4CB050" w:themeColor="accent1"/>
          <w:left w:val="nil"/>
          <w:bottom w:val="single" w:sz="8" w:space="0" w:color="4CB050" w:themeColor="accent1"/>
          <w:right w:val="nil"/>
          <w:insideH w:val="nil"/>
          <w:insideV w:val="nil"/>
        </w:tcBorders>
      </w:tcPr>
    </w:tblStylePr>
    <w:tblStylePr w:type="lastRow">
      <w:pPr>
        <w:spacing w:before="0" w:after="0" w:line="240" w:lineRule="auto"/>
      </w:pPr>
      <w:rPr>
        <w:b/>
        <w:bCs/>
      </w:rPr>
      <w:tblPr/>
      <w:tcPr>
        <w:tcBorders>
          <w:top w:val="single" w:sz="8" w:space="0" w:color="4CB050" w:themeColor="accent1"/>
          <w:left w:val="nil"/>
          <w:bottom w:val="single" w:sz="8" w:space="0" w:color="4CB05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BD3" w:themeFill="accent1" w:themeFillTint="3F"/>
      </w:tcPr>
    </w:tblStylePr>
    <w:tblStylePr w:type="band1Horz">
      <w:tblPr/>
      <w:tcPr>
        <w:tcBorders>
          <w:left w:val="nil"/>
          <w:right w:val="nil"/>
          <w:insideH w:val="nil"/>
          <w:insideV w:val="nil"/>
        </w:tcBorders>
        <w:shd w:val="clear" w:color="auto" w:fill="D2EBD3" w:themeFill="accent1" w:themeFillTint="3F"/>
      </w:tcPr>
    </w:tblStylePr>
  </w:style>
  <w:style w:type="table" w:styleId="LightShading-Accent2">
    <w:name w:val="Light Shading Accent 2"/>
    <w:basedOn w:val="TableNormal"/>
    <w:uiPriority w:val="60"/>
    <w:rsid w:val="001059BA"/>
    <w:rPr>
      <w:color w:val="027EBB" w:themeColor="accent2" w:themeShade="BF"/>
    </w:rPr>
    <w:tblPr>
      <w:tblStyleRowBandSize w:val="1"/>
      <w:tblStyleColBandSize w:val="1"/>
      <w:tblBorders>
        <w:top w:val="single" w:sz="8" w:space="0" w:color="03A9FA" w:themeColor="accent2"/>
        <w:bottom w:val="single" w:sz="8" w:space="0" w:color="03A9FA" w:themeColor="accent2"/>
      </w:tblBorders>
    </w:tblPr>
    <w:tblStylePr w:type="firstRow">
      <w:pPr>
        <w:spacing w:before="0" w:after="0" w:line="240" w:lineRule="auto"/>
      </w:pPr>
      <w:rPr>
        <w:b/>
        <w:bCs/>
      </w:rPr>
      <w:tblPr/>
      <w:tcPr>
        <w:tcBorders>
          <w:top w:val="single" w:sz="8" w:space="0" w:color="03A9FA" w:themeColor="accent2"/>
          <w:left w:val="nil"/>
          <w:bottom w:val="single" w:sz="8" w:space="0" w:color="03A9FA" w:themeColor="accent2"/>
          <w:right w:val="nil"/>
          <w:insideH w:val="nil"/>
          <w:insideV w:val="nil"/>
        </w:tcBorders>
      </w:tcPr>
    </w:tblStylePr>
    <w:tblStylePr w:type="lastRow">
      <w:pPr>
        <w:spacing w:before="0" w:after="0" w:line="240" w:lineRule="auto"/>
      </w:pPr>
      <w:rPr>
        <w:b/>
        <w:bCs/>
      </w:rPr>
      <w:tblPr/>
      <w:tcPr>
        <w:tcBorders>
          <w:top w:val="single" w:sz="8" w:space="0" w:color="03A9FA" w:themeColor="accent2"/>
          <w:left w:val="nil"/>
          <w:bottom w:val="single" w:sz="8" w:space="0" w:color="03A9F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9FE" w:themeFill="accent2" w:themeFillTint="3F"/>
      </w:tcPr>
    </w:tblStylePr>
    <w:tblStylePr w:type="band1Horz">
      <w:tblPr/>
      <w:tcPr>
        <w:tcBorders>
          <w:left w:val="nil"/>
          <w:right w:val="nil"/>
          <w:insideH w:val="nil"/>
          <w:insideV w:val="nil"/>
        </w:tcBorders>
        <w:shd w:val="clear" w:color="auto" w:fill="C0E9FE" w:themeFill="accent2" w:themeFillTint="3F"/>
      </w:tcPr>
    </w:tblStylePr>
  </w:style>
  <w:style w:type="table" w:styleId="LightShading-Accent3">
    <w:name w:val="Light Shading Accent 3"/>
    <w:basedOn w:val="TableNormal"/>
    <w:uiPriority w:val="60"/>
    <w:rsid w:val="001059BA"/>
    <w:rPr>
      <w:color w:val="D83300" w:themeColor="accent3" w:themeShade="BF"/>
    </w:rPr>
    <w:tblPr>
      <w:tblStyleRowBandSize w:val="1"/>
      <w:tblStyleColBandSize w:val="1"/>
      <w:tblBorders>
        <w:top w:val="single" w:sz="8" w:space="0" w:color="FF5722" w:themeColor="accent3"/>
        <w:bottom w:val="single" w:sz="8" w:space="0" w:color="FF5722" w:themeColor="accent3"/>
      </w:tblBorders>
    </w:tblPr>
    <w:tblStylePr w:type="firstRow">
      <w:pPr>
        <w:spacing w:before="0" w:after="0" w:line="240" w:lineRule="auto"/>
      </w:pPr>
      <w:rPr>
        <w:b/>
        <w:bCs/>
      </w:rPr>
      <w:tblPr/>
      <w:tcPr>
        <w:tcBorders>
          <w:top w:val="single" w:sz="8" w:space="0" w:color="FF5722" w:themeColor="accent3"/>
          <w:left w:val="nil"/>
          <w:bottom w:val="single" w:sz="8" w:space="0" w:color="FF5722" w:themeColor="accent3"/>
          <w:right w:val="nil"/>
          <w:insideH w:val="nil"/>
          <w:insideV w:val="nil"/>
        </w:tcBorders>
      </w:tcPr>
    </w:tblStylePr>
    <w:tblStylePr w:type="lastRow">
      <w:pPr>
        <w:spacing w:before="0" w:after="0" w:line="240" w:lineRule="auto"/>
      </w:pPr>
      <w:rPr>
        <w:b/>
        <w:bCs/>
      </w:rPr>
      <w:tblPr/>
      <w:tcPr>
        <w:tcBorders>
          <w:top w:val="single" w:sz="8" w:space="0" w:color="FF5722" w:themeColor="accent3"/>
          <w:left w:val="nil"/>
          <w:bottom w:val="single" w:sz="8" w:space="0" w:color="FF572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C8" w:themeFill="accent3" w:themeFillTint="3F"/>
      </w:tcPr>
    </w:tblStylePr>
    <w:tblStylePr w:type="band1Horz">
      <w:tblPr/>
      <w:tcPr>
        <w:tcBorders>
          <w:left w:val="nil"/>
          <w:right w:val="nil"/>
          <w:insideH w:val="nil"/>
          <w:insideV w:val="nil"/>
        </w:tcBorders>
        <w:shd w:val="clear" w:color="auto" w:fill="FFD5C8" w:themeFill="accent3" w:themeFillTint="3F"/>
      </w:tcPr>
    </w:tblStylePr>
  </w:style>
  <w:style w:type="table" w:styleId="LightShading-Accent4">
    <w:name w:val="Light Shading Accent 4"/>
    <w:basedOn w:val="TableNormal"/>
    <w:uiPriority w:val="60"/>
    <w:rsid w:val="001059BA"/>
    <w:rPr>
      <w:color w:val="007065" w:themeColor="accent4" w:themeShade="BF"/>
    </w:rPr>
    <w:tblPr>
      <w:tblStyleRowBandSize w:val="1"/>
      <w:tblStyleColBandSize w:val="1"/>
      <w:tblBorders>
        <w:top w:val="single" w:sz="8" w:space="0" w:color="009688" w:themeColor="accent4"/>
        <w:bottom w:val="single" w:sz="8" w:space="0" w:color="009688" w:themeColor="accent4"/>
      </w:tblBorders>
    </w:tblPr>
    <w:tblStylePr w:type="firstRow">
      <w:pPr>
        <w:spacing w:before="0" w:after="0" w:line="240" w:lineRule="auto"/>
      </w:pPr>
      <w:rPr>
        <w:b/>
        <w:bCs/>
      </w:rPr>
      <w:tblPr/>
      <w:tcPr>
        <w:tcBorders>
          <w:top w:val="single" w:sz="8" w:space="0" w:color="009688" w:themeColor="accent4"/>
          <w:left w:val="nil"/>
          <w:bottom w:val="single" w:sz="8" w:space="0" w:color="009688" w:themeColor="accent4"/>
          <w:right w:val="nil"/>
          <w:insideH w:val="nil"/>
          <w:insideV w:val="nil"/>
        </w:tcBorders>
      </w:tcPr>
    </w:tblStylePr>
    <w:tblStylePr w:type="lastRow">
      <w:pPr>
        <w:spacing w:before="0" w:after="0" w:line="240" w:lineRule="auto"/>
      </w:pPr>
      <w:rPr>
        <w:b/>
        <w:bCs/>
      </w:rPr>
      <w:tblPr/>
      <w:tcPr>
        <w:tcBorders>
          <w:top w:val="single" w:sz="8" w:space="0" w:color="009688" w:themeColor="accent4"/>
          <w:left w:val="nil"/>
          <w:bottom w:val="single" w:sz="8" w:space="0" w:color="00968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FFF6" w:themeFill="accent4" w:themeFillTint="3F"/>
      </w:tcPr>
    </w:tblStylePr>
    <w:tblStylePr w:type="band1Horz">
      <w:tblPr/>
      <w:tcPr>
        <w:tcBorders>
          <w:left w:val="nil"/>
          <w:right w:val="nil"/>
          <w:insideH w:val="nil"/>
          <w:insideV w:val="nil"/>
        </w:tcBorders>
        <w:shd w:val="clear" w:color="auto" w:fill="A6FFF6" w:themeFill="accent4" w:themeFillTint="3F"/>
      </w:tcPr>
    </w:tblStylePr>
  </w:style>
  <w:style w:type="table" w:styleId="MediumList2">
    <w:name w:val="Medium List 2"/>
    <w:basedOn w:val="TableNormal"/>
    <w:uiPriority w:val="66"/>
    <w:rsid w:val="001059BA"/>
    <w:rPr>
      <w:rFonts w:asciiTheme="majorHAnsi" w:eastAsiaTheme="majorEastAsia" w:hAnsiTheme="majorHAnsi" w:cstheme="majorBidi"/>
      <w:color w:val="424242" w:themeColor="text1"/>
    </w:rPr>
    <w:tblPr>
      <w:tblStyleRowBandSize w:val="1"/>
      <w:tblStyleColBandSize w:val="1"/>
      <w:tblBorders>
        <w:top w:val="single" w:sz="8" w:space="0" w:color="424242" w:themeColor="text1"/>
        <w:left w:val="single" w:sz="8" w:space="0" w:color="424242" w:themeColor="text1"/>
        <w:bottom w:val="single" w:sz="8" w:space="0" w:color="424242" w:themeColor="text1"/>
        <w:right w:val="single" w:sz="8" w:space="0" w:color="424242" w:themeColor="text1"/>
      </w:tblBorders>
    </w:tblPr>
    <w:tblStylePr w:type="firstRow">
      <w:rPr>
        <w:sz w:val="24"/>
        <w:szCs w:val="24"/>
      </w:rPr>
      <w:tblPr/>
      <w:tcPr>
        <w:tcBorders>
          <w:top w:val="nil"/>
          <w:left w:val="nil"/>
          <w:bottom w:val="single" w:sz="24" w:space="0" w:color="424242" w:themeColor="text1"/>
          <w:right w:val="nil"/>
          <w:insideH w:val="nil"/>
          <w:insideV w:val="nil"/>
        </w:tcBorders>
        <w:shd w:val="clear" w:color="auto" w:fill="E0E0E0" w:themeFill="background1"/>
      </w:tcPr>
    </w:tblStylePr>
    <w:tblStylePr w:type="lastRow">
      <w:tblPr/>
      <w:tcPr>
        <w:tcBorders>
          <w:top w:val="single" w:sz="8" w:space="0" w:color="424242" w:themeColor="text1"/>
          <w:left w:val="nil"/>
          <w:bottom w:val="nil"/>
          <w:right w:val="nil"/>
          <w:insideH w:val="nil"/>
          <w:insideV w:val="nil"/>
        </w:tcBorders>
        <w:shd w:val="clear" w:color="auto" w:fill="E0E0E0" w:themeFill="background1"/>
      </w:tcPr>
    </w:tblStylePr>
    <w:tblStylePr w:type="firstCol">
      <w:tblPr/>
      <w:tcPr>
        <w:tcBorders>
          <w:top w:val="nil"/>
          <w:left w:val="nil"/>
          <w:bottom w:val="nil"/>
          <w:right w:val="single" w:sz="8" w:space="0" w:color="424242" w:themeColor="text1"/>
          <w:insideH w:val="nil"/>
          <w:insideV w:val="nil"/>
        </w:tcBorders>
        <w:shd w:val="clear" w:color="auto" w:fill="E0E0E0" w:themeFill="background1"/>
      </w:tcPr>
    </w:tblStylePr>
    <w:tblStylePr w:type="lastCol">
      <w:tblPr/>
      <w:tcPr>
        <w:tcBorders>
          <w:top w:val="nil"/>
          <w:left w:val="single" w:sz="8" w:space="0" w:color="424242" w:themeColor="text1"/>
          <w:bottom w:val="nil"/>
          <w:right w:val="nil"/>
          <w:insideH w:val="nil"/>
          <w:insideV w:val="nil"/>
        </w:tcBorders>
        <w:shd w:val="clear" w:color="auto" w:fill="E0E0E0" w:themeFill="background1"/>
      </w:tcPr>
    </w:tblStylePr>
    <w:tblStylePr w:type="band1Vert">
      <w:tblPr/>
      <w:tcPr>
        <w:tcBorders>
          <w:left w:val="nil"/>
          <w:right w:val="nil"/>
          <w:insideH w:val="nil"/>
          <w:insideV w:val="nil"/>
        </w:tcBorders>
        <w:shd w:val="clear" w:color="auto" w:fill="D0D0D0" w:themeFill="text1" w:themeFillTint="3F"/>
      </w:tcPr>
    </w:tblStylePr>
    <w:tblStylePr w:type="band1Horz">
      <w:tblPr/>
      <w:tcPr>
        <w:tcBorders>
          <w:top w:val="nil"/>
          <w:bottom w:val="nil"/>
          <w:insideH w:val="nil"/>
          <w:insideV w:val="nil"/>
        </w:tcBorders>
        <w:shd w:val="clear" w:color="auto" w:fill="D0D0D0" w:themeFill="text1" w:themeFillTint="3F"/>
      </w:tcPr>
    </w:tblStylePr>
    <w:tblStylePr w:type="nwCell">
      <w:tblPr/>
      <w:tcPr>
        <w:shd w:val="clear" w:color="auto" w:fill="E0E0E0" w:themeFill="background1"/>
      </w:tcPr>
    </w:tblStylePr>
    <w:tblStylePr w:type="swCell">
      <w:tblPr/>
      <w:tcPr>
        <w:tcBorders>
          <w:top w:val="nil"/>
        </w:tcBorders>
      </w:tcPr>
    </w:tblStylePr>
  </w:style>
  <w:style w:type="table" w:styleId="MediumList2-Accent1">
    <w:name w:val="Medium List 2 Accent 1"/>
    <w:basedOn w:val="TableNormal"/>
    <w:uiPriority w:val="66"/>
    <w:rsid w:val="001059BA"/>
    <w:rPr>
      <w:rFonts w:asciiTheme="majorHAnsi" w:eastAsiaTheme="majorEastAsia" w:hAnsiTheme="majorHAnsi" w:cstheme="majorBidi"/>
      <w:color w:val="424242" w:themeColor="text1"/>
    </w:rPr>
    <w:tblPr>
      <w:tblStyleRowBandSize w:val="1"/>
      <w:tblStyleColBandSize w:val="1"/>
      <w:tblBorders>
        <w:top w:val="single" w:sz="8" w:space="0" w:color="4CB050" w:themeColor="accent1"/>
        <w:left w:val="single" w:sz="8" w:space="0" w:color="4CB050" w:themeColor="accent1"/>
        <w:bottom w:val="single" w:sz="8" w:space="0" w:color="4CB050" w:themeColor="accent1"/>
        <w:right w:val="single" w:sz="8" w:space="0" w:color="4CB050" w:themeColor="accent1"/>
      </w:tblBorders>
    </w:tblPr>
    <w:tblStylePr w:type="firstRow">
      <w:rPr>
        <w:sz w:val="24"/>
        <w:szCs w:val="24"/>
      </w:rPr>
      <w:tblPr/>
      <w:tcPr>
        <w:tcBorders>
          <w:top w:val="nil"/>
          <w:left w:val="nil"/>
          <w:bottom w:val="single" w:sz="24" w:space="0" w:color="4CB050" w:themeColor="accent1"/>
          <w:right w:val="nil"/>
          <w:insideH w:val="nil"/>
          <w:insideV w:val="nil"/>
        </w:tcBorders>
        <w:shd w:val="clear" w:color="auto" w:fill="E0E0E0" w:themeFill="background1"/>
      </w:tcPr>
    </w:tblStylePr>
    <w:tblStylePr w:type="lastRow">
      <w:tblPr/>
      <w:tcPr>
        <w:tcBorders>
          <w:top w:val="single" w:sz="8" w:space="0" w:color="4CB050" w:themeColor="accent1"/>
          <w:left w:val="nil"/>
          <w:bottom w:val="nil"/>
          <w:right w:val="nil"/>
          <w:insideH w:val="nil"/>
          <w:insideV w:val="nil"/>
        </w:tcBorders>
        <w:shd w:val="clear" w:color="auto" w:fill="E0E0E0" w:themeFill="background1"/>
      </w:tcPr>
    </w:tblStylePr>
    <w:tblStylePr w:type="firstCol">
      <w:tblPr/>
      <w:tcPr>
        <w:tcBorders>
          <w:top w:val="nil"/>
          <w:left w:val="nil"/>
          <w:bottom w:val="nil"/>
          <w:right w:val="single" w:sz="8" w:space="0" w:color="4CB050" w:themeColor="accent1"/>
          <w:insideH w:val="nil"/>
          <w:insideV w:val="nil"/>
        </w:tcBorders>
        <w:shd w:val="clear" w:color="auto" w:fill="E0E0E0" w:themeFill="background1"/>
      </w:tcPr>
    </w:tblStylePr>
    <w:tblStylePr w:type="lastCol">
      <w:tblPr/>
      <w:tcPr>
        <w:tcBorders>
          <w:top w:val="nil"/>
          <w:left w:val="single" w:sz="8" w:space="0" w:color="4CB050" w:themeColor="accent1"/>
          <w:bottom w:val="nil"/>
          <w:right w:val="nil"/>
          <w:insideH w:val="nil"/>
          <w:insideV w:val="nil"/>
        </w:tcBorders>
        <w:shd w:val="clear" w:color="auto" w:fill="E0E0E0" w:themeFill="background1"/>
      </w:tcPr>
    </w:tblStylePr>
    <w:tblStylePr w:type="band1Vert">
      <w:tblPr/>
      <w:tcPr>
        <w:tcBorders>
          <w:left w:val="nil"/>
          <w:right w:val="nil"/>
          <w:insideH w:val="nil"/>
          <w:insideV w:val="nil"/>
        </w:tcBorders>
        <w:shd w:val="clear" w:color="auto" w:fill="D2EBD3" w:themeFill="accent1" w:themeFillTint="3F"/>
      </w:tcPr>
    </w:tblStylePr>
    <w:tblStylePr w:type="band1Horz">
      <w:tblPr/>
      <w:tcPr>
        <w:tcBorders>
          <w:top w:val="nil"/>
          <w:bottom w:val="nil"/>
          <w:insideH w:val="nil"/>
          <w:insideV w:val="nil"/>
        </w:tcBorders>
        <w:shd w:val="clear" w:color="auto" w:fill="D2EBD3" w:themeFill="accent1" w:themeFillTint="3F"/>
      </w:tcPr>
    </w:tblStylePr>
    <w:tblStylePr w:type="nwCell">
      <w:tblPr/>
      <w:tcPr>
        <w:shd w:val="clear" w:color="auto" w:fill="E0E0E0" w:themeFill="background1"/>
      </w:tcPr>
    </w:tblStylePr>
    <w:tblStylePr w:type="swCell">
      <w:tblPr/>
      <w:tcPr>
        <w:tcBorders>
          <w:top w:val="nil"/>
        </w:tcBorders>
      </w:tcPr>
    </w:tblStylePr>
  </w:style>
  <w:style w:type="table" w:styleId="LightGrid-Accent1">
    <w:name w:val="Light Grid Accent 1"/>
    <w:basedOn w:val="TableNormal"/>
    <w:uiPriority w:val="62"/>
    <w:rsid w:val="002A1171"/>
    <w:tblPr>
      <w:tblStyleRowBandSize w:val="1"/>
      <w:tblStyleColBandSize w:val="1"/>
      <w:tblBorders>
        <w:top w:val="single" w:sz="8" w:space="0" w:color="4CB050" w:themeColor="accent1"/>
        <w:left w:val="single" w:sz="8" w:space="0" w:color="4CB050" w:themeColor="accent1"/>
        <w:bottom w:val="single" w:sz="8" w:space="0" w:color="4CB050" w:themeColor="accent1"/>
        <w:right w:val="single" w:sz="8" w:space="0" w:color="4CB050" w:themeColor="accent1"/>
        <w:insideH w:val="single" w:sz="8" w:space="0" w:color="4CB050" w:themeColor="accent1"/>
        <w:insideV w:val="single" w:sz="8" w:space="0" w:color="4CB05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B050" w:themeColor="accent1"/>
          <w:left w:val="single" w:sz="8" w:space="0" w:color="4CB050" w:themeColor="accent1"/>
          <w:bottom w:val="single" w:sz="18" w:space="0" w:color="4CB050" w:themeColor="accent1"/>
          <w:right w:val="single" w:sz="8" w:space="0" w:color="4CB050" w:themeColor="accent1"/>
          <w:insideH w:val="nil"/>
          <w:insideV w:val="single" w:sz="8" w:space="0" w:color="4CB05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B050" w:themeColor="accent1"/>
          <w:left w:val="single" w:sz="8" w:space="0" w:color="4CB050" w:themeColor="accent1"/>
          <w:bottom w:val="single" w:sz="8" w:space="0" w:color="4CB050" w:themeColor="accent1"/>
          <w:right w:val="single" w:sz="8" w:space="0" w:color="4CB050" w:themeColor="accent1"/>
          <w:insideH w:val="nil"/>
          <w:insideV w:val="single" w:sz="8" w:space="0" w:color="4CB05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B050" w:themeColor="accent1"/>
          <w:left w:val="single" w:sz="8" w:space="0" w:color="4CB050" w:themeColor="accent1"/>
          <w:bottom w:val="single" w:sz="8" w:space="0" w:color="4CB050" w:themeColor="accent1"/>
          <w:right w:val="single" w:sz="8" w:space="0" w:color="4CB050" w:themeColor="accent1"/>
        </w:tcBorders>
      </w:tcPr>
    </w:tblStylePr>
    <w:tblStylePr w:type="band1Vert">
      <w:tblPr/>
      <w:tcPr>
        <w:tcBorders>
          <w:top w:val="single" w:sz="8" w:space="0" w:color="4CB050" w:themeColor="accent1"/>
          <w:left w:val="single" w:sz="8" w:space="0" w:color="4CB050" w:themeColor="accent1"/>
          <w:bottom w:val="single" w:sz="8" w:space="0" w:color="4CB050" w:themeColor="accent1"/>
          <w:right w:val="single" w:sz="8" w:space="0" w:color="4CB050" w:themeColor="accent1"/>
        </w:tcBorders>
        <w:shd w:val="clear" w:color="auto" w:fill="D2EBD3" w:themeFill="accent1" w:themeFillTint="3F"/>
      </w:tcPr>
    </w:tblStylePr>
    <w:tblStylePr w:type="band1Horz">
      <w:tblPr/>
      <w:tcPr>
        <w:tcBorders>
          <w:top w:val="single" w:sz="8" w:space="0" w:color="4CB050" w:themeColor="accent1"/>
          <w:left w:val="single" w:sz="8" w:space="0" w:color="4CB050" w:themeColor="accent1"/>
          <w:bottom w:val="single" w:sz="8" w:space="0" w:color="4CB050" w:themeColor="accent1"/>
          <w:right w:val="single" w:sz="8" w:space="0" w:color="4CB050" w:themeColor="accent1"/>
          <w:insideV w:val="single" w:sz="8" w:space="0" w:color="4CB050" w:themeColor="accent1"/>
        </w:tcBorders>
        <w:shd w:val="clear" w:color="auto" w:fill="D2EBD3" w:themeFill="accent1" w:themeFillTint="3F"/>
      </w:tcPr>
    </w:tblStylePr>
    <w:tblStylePr w:type="band2Horz">
      <w:tblPr/>
      <w:tcPr>
        <w:tcBorders>
          <w:top w:val="single" w:sz="8" w:space="0" w:color="4CB050" w:themeColor="accent1"/>
          <w:left w:val="single" w:sz="8" w:space="0" w:color="4CB050" w:themeColor="accent1"/>
          <w:bottom w:val="single" w:sz="8" w:space="0" w:color="4CB050" w:themeColor="accent1"/>
          <w:right w:val="single" w:sz="8" w:space="0" w:color="4CB050" w:themeColor="accent1"/>
          <w:insideV w:val="single" w:sz="8" w:space="0" w:color="4CB050" w:themeColor="accent1"/>
        </w:tcBorders>
      </w:tcPr>
    </w:tblStylePr>
  </w:style>
  <w:style w:type="table" w:styleId="LightGrid-Accent2">
    <w:name w:val="Light Grid Accent 2"/>
    <w:basedOn w:val="TableNormal"/>
    <w:uiPriority w:val="62"/>
    <w:rsid w:val="002A1171"/>
    <w:tblPr>
      <w:tblStyleRowBandSize w:val="1"/>
      <w:tblStyleColBandSize w:val="1"/>
      <w:tblBorders>
        <w:top w:val="single" w:sz="8" w:space="0" w:color="03A9FA" w:themeColor="accent2"/>
        <w:left w:val="single" w:sz="8" w:space="0" w:color="03A9FA" w:themeColor="accent2"/>
        <w:bottom w:val="single" w:sz="8" w:space="0" w:color="03A9FA" w:themeColor="accent2"/>
        <w:right w:val="single" w:sz="8" w:space="0" w:color="03A9FA" w:themeColor="accent2"/>
        <w:insideH w:val="single" w:sz="8" w:space="0" w:color="03A9FA" w:themeColor="accent2"/>
        <w:insideV w:val="single" w:sz="8" w:space="0" w:color="03A9F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FA" w:themeColor="accent2"/>
          <w:left w:val="single" w:sz="8" w:space="0" w:color="03A9FA" w:themeColor="accent2"/>
          <w:bottom w:val="single" w:sz="18" w:space="0" w:color="03A9FA" w:themeColor="accent2"/>
          <w:right w:val="single" w:sz="8" w:space="0" w:color="03A9FA" w:themeColor="accent2"/>
          <w:insideH w:val="nil"/>
          <w:insideV w:val="single" w:sz="8" w:space="0" w:color="03A9F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FA" w:themeColor="accent2"/>
          <w:left w:val="single" w:sz="8" w:space="0" w:color="03A9FA" w:themeColor="accent2"/>
          <w:bottom w:val="single" w:sz="8" w:space="0" w:color="03A9FA" w:themeColor="accent2"/>
          <w:right w:val="single" w:sz="8" w:space="0" w:color="03A9FA" w:themeColor="accent2"/>
          <w:insideH w:val="nil"/>
          <w:insideV w:val="single" w:sz="8" w:space="0" w:color="03A9F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FA" w:themeColor="accent2"/>
          <w:left w:val="single" w:sz="8" w:space="0" w:color="03A9FA" w:themeColor="accent2"/>
          <w:bottom w:val="single" w:sz="8" w:space="0" w:color="03A9FA" w:themeColor="accent2"/>
          <w:right w:val="single" w:sz="8" w:space="0" w:color="03A9FA" w:themeColor="accent2"/>
        </w:tcBorders>
      </w:tcPr>
    </w:tblStylePr>
    <w:tblStylePr w:type="band1Vert">
      <w:tblPr/>
      <w:tcPr>
        <w:tcBorders>
          <w:top w:val="single" w:sz="8" w:space="0" w:color="03A9FA" w:themeColor="accent2"/>
          <w:left w:val="single" w:sz="8" w:space="0" w:color="03A9FA" w:themeColor="accent2"/>
          <w:bottom w:val="single" w:sz="8" w:space="0" w:color="03A9FA" w:themeColor="accent2"/>
          <w:right w:val="single" w:sz="8" w:space="0" w:color="03A9FA" w:themeColor="accent2"/>
        </w:tcBorders>
        <w:shd w:val="clear" w:color="auto" w:fill="C0E9FE" w:themeFill="accent2" w:themeFillTint="3F"/>
      </w:tcPr>
    </w:tblStylePr>
    <w:tblStylePr w:type="band1Horz">
      <w:tblPr/>
      <w:tcPr>
        <w:tcBorders>
          <w:top w:val="single" w:sz="8" w:space="0" w:color="03A9FA" w:themeColor="accent2"/>
          <w:left w:val="single" w:sz="8" w:space="0" w:color="03A9FA" w:themeColor="accent2"/>
          <w:bottom w:val="single" w:sz="8" w:space="0" w:color="03A9FA" w:themeColor="accent2"/>
          <w:right w:val="single" w:sz="8" w:space="0" w:color="03A9FA" w:themeColor="accent2"/>
          <w:insideV w:val="single" w:sz="8" w:space="0" w:color="03A9FA" w:themeColor="accent2"/>
        </w:tcBorders>
        <w:shd w:val="clear" w:color="auto" w:fill="C0E9FE" w:themeFill="accent2" w:themeFillTint="3F"/>
      </w:tcPr>
    </w:tblStylePr>
    <w:tblStylePr w:type="band2Horz">
      <w:tblPr/>
      <w:tcPr>
        <w:tcBorders>
          <w:top w:val="single" w:sz="8" w:space="0" w:color="03A9FA" w:themeColor="accent2"/>
          <w:left w:val="single" w:sz="8" w:space="0" w:color="03A9FA" w:themeColor="accent2"/>
          <w:bottom w:val="single" w:sz="8" w:space="0" w:color="03A9FA" w:themeColor="accent2"/>
          <w:right w:val="single" w:sz="8" w:space="0" w:color="03A9FA" w:themeColor="accent2"/>
          <w:insideV w:val="single" w:sz="8" w:space="0" w:color="03A9FA" w:themeColor="accent2"/>
        </w:tcBorders>
      </w:tcPr>
    </w:tblStylePr>
  </w:style>
  <w:style w:type="table" w:styleId="MediumShading1-Accent2">
    <w:name w:val="Medium Shading 1 Accent 2"/>
    <w:basedOn w:val="TableNormal"/>
    <w:uiPriority w:val="63"/>
    <w:rsid w:val="002A1171"/>
    <w:tblPr>
      <w:tblStyleRowBandSize w:val="1"/>
      <w:tblStyleColBandSize w:val="1"/>
      <w:tblBorders>
        <w:top w:val="single" w:sz="8" w:space="0" w:color="40BEFC" w:themeColor="accent2" w:themeTint="BF"/>
        <w:left w:val="single" w:sz="8" w:space="0" w:color="40BEFC" w:themeColor="accent2" w:themeTint="BF"/>
        <w:bottom w:val="single" w:sz="8" w:space="0" w:color="40BEFC" w:themeColor="accent2" w:themeTint="BF"/>
        <w:right w:val="single" w:sz="8" w:space="0" w:color="40BEFC" w:themeColor="accent2" w:themeTint="BF"/>
        <w:insideH w:val="single" w:sz="8" w:space="0" w:color="40BEFC" w:themeColor="accent2" w:themeTint="BF"/>
      </w:tblBorders>
    </w:tblPr>
    <w:tblStylePr w:type="firstRow">
      <w:pPr>
        <w:spacing w:before="0" w:after="0" w:line="240" w:lineRule="auto"/>
      </w:pPr>
      <w:rPr>
        <w:b/>
        <w:bCs/>
        <w:color w:val="E0E0E0" w:themeColor="background1"/>
      </w:rPr>
      <w:tblPr/>
      <w:tcPr>
        <w:tcBorders>
          <w:top w:val="single" w:sz="8" w:space="0" w:color="40BEFC" w:themeColor="accent2" w:themeTint="BF"/>
          <w:left w:val="single" w:sz="8" w:space="0" w:color="40BEFC" w:themeColor="accent2" w:themeTint="BF"/>
          <w:bottom w:val="single" w:sz="8" w:space="0" w:color="40BEFC" w:themeColor="accent2" w:themeTint="BF"/>
          <w:right w:val="single" w:sz="8" w:space="0" w:color="40BEFC" w:themeColor="accent2" w:themeTint="BF"/>
          <w:insideH w:val="nil"/>
          <w:insideV w:val="nil"/>
        </w:tcBorders>
        <w:shd w:val="clear" w:color="auto" w:fill="03A9FA" w:themeFill="accent2"/>
      </w:tcPr>
    </w:tblStylePr>
    <w:tblStylePr w:type="lastRow">
      <w:pPr>
        <w:spacing w:before="0" w:after="0" w:line="240" w:lineRule="auto"/>
      </w:pPr>
      <w:rPr>
        <w:b/>
        <w:bCs/>
      </w:rPr>
      <w:tblPr/>
      <w:tcPr>
        <w:tcBorders>
          <w:top w:val="double" w:sz="6" w:space="0" w:color="40BEFC" w:themeColor="accent2" w:themeTint="BF"/>
          <w:left w:val="single" w:sz="8" w:space="0" w:color="40BEFC" w:themeColor="accent2" w:themeTint="BF"/>
          <w:bottom w:val="single" w:sz="8" w:space="0" w:color="40BEFC" w:themeColor="accent2" w:themeTint="BF"/>
          <w:right w:val="single" w:sz="8" w:space="0" w:color="40BEFC" w:themeColor="accent2" w:themeTint="BF"/>
          <w:insideH w:val="nil"/>
          <w:insideV w:val="nil"/>
        </w:tcBorders>
      </w:tcPr>
    </w:tblStylePr>
    <w:tblStylePr w:type="firstCol">
      <w:rPr>
        <w:b/>
        <w:bCs/>
      </w:rPr>
    </w:tblStylePr>
    <w:tblStylePr w:type="lastCol">
      <w:rPr>
        <w:b/>
        <w:bCs/>
      </w:rPr>
    </w:tblStylePr>
    <w:tblStylePr w:type="band1Vert">
      <w:tblPr/>
      <w:tcPr>
        <w:shd w:val="clear" w:color="auto" w:fill="C0E9FE" w:themeFill="accent2" w:themeFillTint="3F"/>
      </w:tcPr>
    </w:tblStylePr>
    <w:tblStylePr w:type="band1Horz">
      <w:tblPr/>
      <w:tcPr>
        <w:tcBorders>
          <w:insideH w:val="nil"/>
          <w:insideV w:val="nil"/>
        </w:tcBorders>
        <w:shd w:val="clear" w:color="auto" w:fill="C0E9FE" w:themeFill="accent2" w:themeFillTint="3F"/>
      </w:tcPr>
    </w:tblStylePr>
    <w:tblStylePr w:type="band2Horz">
      <w:tblPr/>
      <w:tcPr>
        <w:tcBorders>
          <w:insideH w:val="nil"/>
          <w:insideV w:val="nil"/>
        </w:tcBorders>
      </w:tcPr>
    </w:tblStylePr>
  </w:style>
  <w:style w:type="table" w:styleId="MediumGrid1-Accent2">
    <w:name w:val="Medium Grid 1 Accent 2"/>
    <w:basedOn w:val="TableNormal"/>
    <w:uiPriority w:val="67"/>
    <w:rsid w:val="002A1171"/>
    <w:tblPr>
      <w:tblStyleRowBandSize w:val="1"/>
      <w:tblStyleColBandSize w:val="1"/>
      <w:tblBorders>
        <w:top w:val="single" w:sz="8" w:space="0" w:color="40BEFC" w:themeColor="accent2" w:themeTint="BF"/>
        <w:left w:val="single" w:sz="8" w:space="0" w:color="40BEFC" w:themeColor="accent2" w:themeTint="BF"/>
        <w:bottom w:val="single" w:sz="8" w:space="0" w:color="40BEFC" w:themeColor="accent2" w:themeTint="BF"/>
        <w:right w:val="single" w:sz="8" w:space="0" w:color="40BEFC" w:themeColor="accent2" w:themeTint="BF"/>
        <w:insideH w:val="single" w:sz="8" w:space="0" w:color="40BEFC" w:themeColor="accent2" w:themeTint="BF"/>
        <w:insideV w:val="single" w:sz="8" w:space="0" w:color="40BEFC" w:themeColor="accent2" w:themeTint="BF"/>
      </w:tblBorders>
    </w:tblPr>
    <w:tcPr>
      <w:shd w:val="clear" w:color="auto" w:fill="C0E9FE" w:themeFill="accent2" w:themeFillTint="3F"/>
    </w:tcPr>
    <w:tblStylePr w:type="firstRow">
      <w:rPr>
        <w:b/>
        <w:bCs/>
      </w:rPr>
    </w:tblStylePr>
    <w:tblStylePr w:type="lastRow">
      <w:rPr>
        <w:b/>
        <w:bCs/>
      </w:rPr>
      <w:tblPr/>
      <w:tcPr>
        <w:tcBorders>
          <w:top w:val="single" w:sz="18" w:space="0" w:color="40BEFC" w:themeColor="accent2" w:themeTint="BF"/>
        </w:tcBorders>
      </w:tcPr>
    </w:tblStylePr>
    <w:tblStylePr w:type="firstCol">
      <w:rPr>
        <w:b/>
        <w:bCs/>
      </w:rPr>
    </w:tblStylePr>
    <w:tblStylePr w:type="lastCol">
      <w:rPr>
        <w:b/>
        <w:bCs/>
      </w:rPr>
    </w:tblStylePr>
    <w:tblStylePr w:type="band1Vert">
      <w:tblPr/>
      <w:tcPr>
        <w:shd w:val="clear" w:color="auto" w:fill="80D4FD" w:themeFill="accent2" w:themeFillTint="7F"/>
      </w:tcPr>
    </w:tblStylePr>
    <w:tblStylePr w:type="band1Horz">
      <w:tblPr/>
      <w:tcPr>
        <w:shd w:val="clear" w:color="auto" w:fill="80D4FD" w:themeFill="accent2" w:themeFillTint="7F"/>
      </w:tcPr>
    </w:tblStylePr>
  </w:style>
  <w:style w:type="table" w:styleId="ColorfulShading-Accent2">
    <w:name w:val="Colorful Shading Accent 2"/>
    <w:basedOn w:val="TableNormal"/>
    <w:uiPriority w:val="71"/>
    <w:rsid w:val="002A1171"/>
    <w:rPr>
      <w:color w:val="424242" w:themeColor="text1"/>
    </w:rPr>
    <w:tblPr>
      <w:tblStyleRowBandSize w:val="1"/>
      <w:tblStyleColBandSize w:val="1"/>
      <w:tblBorders>
        <w:top w:val="single" w:sz="24" w:space="0" w:color="03A9FA" w:themeColor="accent2"/>
        <w:left w:val="single" w:sz="4" w:space="0" w:color="03A9FA" w:themeColor="accent2"/>
        <w:bottom w:val="single" w:sz="4" w:space="0" w:color="03A9FA" w:themeColor="accent2"/>
        <w:right w:val="single" w:sz="4" w:space="0" w:color="03A9FA" w:themeColor="accent2"/>
        <w:insideH w:val="single" w:sz="4" w:space="0" w:color="E0E0E0" w:themeColor="background1"/>
        <w:insideV w:val="single" w:sz="4" w:space="0" w:color="E0E0E0" w:themeColor="background1"/>
      </w:tblBorders>
    </w:tblPr>
    <w:tcPr>
      <w:shd w:val="clear" w:color="auto" w:fill="E5F6FE" w:themeFill="accent2" w:themeFillTint="19"/>
    </w:tcPr>
    <w:tblStylePr w:type="firstRow">
      <w:rPr>
        <w:b/>
        <w:bCs/>
      </w:rPr>
      <w:tblPr/>
      <w:tcPr>
        <w:tcBorders>
          <w:top w:val="nil"/>
          <w:left w:val="nil"/>
          <w:bottom w:val="single" w:sz="24" w:space="0" w:color="03A9FA" w:themeColor="accent2"/>
          <w:right w:val="nil"/>
          <w:insideH w:val="nil"/>
          <w:insideV w:val="nil"/>
        </w:tcBorders>
        <w:shd w:val="clear" w:color="auto" w:fill="E0E0E0" w:themeFill="background1"/>
      </w:tcPr>
    </w:tblStylePr>
    <w:tblStylePr w:type="lastRow">
      <w:rPr>
        <w:b/>
        <w:bCs/>
        <w:color w:val="E0E0E0" w:themeColor="background1"/>
      </w:rPr>
      <w:tblPr/>
      <w:tcPr>
        <w:tcBorders>
          <w:top w:val="single" w:sz="6" w:space="0" w:color="E0E0E0" w:themeColor="background1"/>
        </w:tcBorders>
        <w:shd w:val="clear" w:color="auto" w:fill="026595" w:themeFill="accent2" w:themeFillShade="99"/>
      </w:tcPr>
    </w:tblStylePr>
    <w:tblStylePr w:type="firstCol">
      <w:rPr>
        <w:color w:val="E0E0E0" w:themeColor="background1"/>
      </w:rPr>
      <w:tblPr/>
      <w:tcPr>
        <w:tcBorders>
          <w:top w:val="nil"/>
          <w:left w:val="nil"/>
          <w:bottom w:val="nil"/>
          <w:right w:val="nil"/>
          <w:insideH w:val="single" w:sz="4" w:space="0" w:color="026595" w:themeColor="accent2" w:themeShade="99"/>
          <w:insideV w:val="nil"/>
        </w:tcBorders>
        <w:shd w:val="clear" w:color="auto" w:fill="026595" w:themeFill="accent2" w:themeFillShade="99"/>
      </w:tcPr>
    </w:tblStylePr>
    <w:tblStylePr w:type="lastCol">
      <w:rPr>
        <w:color w:val="E0E0E0" w:themeColor="background1"/>
      </w:rPr>
      <w:tblPr/>
      <w:tcPr>
        <w:tcBorders>
          <w:top w:val="nil"/>
          <w:left w:val="nil"/>
          <w:bottom w:val="nil"/>
          <w:right w:val="nil"/>
          <w:insideH w:val="nil"/>
          <w:insideV w:val="nil"/>
        </w:tcBorders>
        <w:shd w:val="clear" w:color="auto" w:fill="026595" w:themeFill="accent2" w:themeFillShade="99"/>
      </w:tcPr>
    </w:tblStylePr>
    <w:tblStylePr w:type="band1Vert">
      <w:tblPr/>
      <w:tcPr>
        <w:shd w:val="clear" w:color="auto" w:fill="99DCFD" w:themeFill="accent2" w:themeFillTint="66"/>
      </w:tcPr>
    </w:tblStylePr>
    <w:tblStylePr w:type="band1Horz">
      <w:tblPr/>
      <w:tcPr>
        <w:shd w:val="clear" w:color="auto" w:fill="80D4FD" w:themeFill="accent2" w:themeFillTint="7F"/>
      </w:tcPr>
    </w:tblStylePr>
    <w:tblStylePr w:type="neCell">
      <w:rPr>
        <w:color w:val="424242" w:themeColor="text1"/>
      </w:rPr>
    </w:tblStylePr>
    <w:tblStylePr w:type="nwCell">
      <w:rPr>
        <w:color w:val="424242" w:themeColor="text1"/>
      </w:rPr>
    </w:tblStylePr>
  </w:style>
  <w:style w:type="table" w:styleId="ColorfulGrid-Accent2">
    <w:name w:val="Colorful Grid Accent 2"/>
    <w:basedOn w:val="TableNormal"/>
    <w:uiPriority w:val="73"/>
    <w:rsid w:val="002A1171"/>
    <w:rPr>
      <w:color w:val="424242" w:themeColor="text1"/>
    </w:rPr>
    <w:tblPr>
      <w:tblStyleRowBandSize w:val="1"/>
      <w:tblStyleColBandSize w:val="1"/>
      <w:tblBorders>
        <w:insideH w:val="single" w:sz="4" w:space="0" w:color="E0E0E0" w:themeColor="background1"/>
      </w:tblBorders>
    </w:tblPr>
    <w:tcPr>
      <w:shd w:val="clear" w:color="auto" w:fill="CBEDFE" w:themeFill="accent2" w:themeFillTint="33"/>
    </w:tcPr>
    <w:tblStylePr w:type="firstRow">
      <w:rPr>
        <w:b/>
        <w:bCs/>
      </w:rPr>
      <w:tblPr/>
      <w:tcPr>
        <w:shd w:val="clear" w:color="auto" w:fill="99DCFD" w:themeFill="accent2" w:themeFillTint="66"/>
      </w:tcPr>
    </w:tblStylePr>
    <w:tblStylePr w:type="lastRow">
      <w:rPr>
        <w:b/>
        <w:bCs/>
        <w:color w:val="424242" w:themeColor="text1"/>
      </w:rPr>
      <w:tblPr/>
      <w:tcPr>
        <w:shd w:val="clear" w:color="auto" w:fill="99DCFD" w:themeFill="accent2" w:themeFillTint="66"/>
      </w:tcPr>
    </w:tblStylePr>
    <w:tblStylePr w:type="firstCol">
      <w:rPr>
        <w:color w:val="E0E0E0" w:themeColor="background1"/>
      </w:rPr>
      <w:tblPr/>
      <w:tcPr>
        <w:shd w:val="clear" w:color="auto" w:fill="027EBB" w:themeFill="accent2" w:themeFillShade="BF"/>
      </w:tcPr>
    </w:tblStylePr>
    <w:tblStylePr w:type="lastCol">
      <w:rPr>
        <w:color w:val="E0E0E0" w:themeColor="background1"/>
      </w:rPr>
      <w:tblPr/>
      <w:tcPr>
        <w:shd w:val="clear" w:color="auto" w:fill="027EBB" w:themeFill="accent2" w:themeFillShade="BF"/>
      </w:tcPr>
    </w:tblStylePr>
    <w:tblStylePr w:type="band1Vert">
      <w:tblPr/>
      <w:tcPr>
        <w:shd w:val="clear" w:color="auto" w:fill="80D4FD" w:themeFill="accent2" w:themeFillTint="7F"/>
      </w:tcPr>
    </w:tblStylePr>
    <w:tblStylePr w:type="band1Horz">
      <w:tblPr/>
      <w:tcPr>
        <w:shd w:val="clear" w:color="auto" w:fill="80D4FD" w:themeFill="accent2" w:themeFillTint="7F"/>
      </w:tcPr>
    </w:tblStylePr>
  </w:style>
  <w:style w:type="table" w:styleId="MediumList2-Accent2">
    <w:name w:val="Medium List 2 Accent 2"/>
    <w:basedOn w:val="TableNormal"/>
    <w:uiPriority w:val="66"/>
    <w:rsid w:val="002A1171"/>
    <w:rPr>
      <w:rFonts w:asciiTheme="majorHAnsi" w:eastAsiaTheme="majorEastAsia" w:hAnsiTheme="majorHAnsi" w:cstheme="majorBidi"/>
      <w:color w:val="424242" w:themeColor="text1"/>
    </w:rPr>
    <w:tblPr>
      <w:tblStyleRowBandSize w:val="1"/>
      <w:tblStyleColBandSize w:val="1"/>
      <w:tblBorders>
        <w:top w:val="single" w:sz="8" w:space="0" w:color="03A9FA" w:themeColor="accent2"/>
        <w:left w:val="single" w:sz="8" w:space="0" w:color="03A9FA" w:themeColor="accent2"/>
        <w:bottom w:val="single" w:sz="8" w:space="0" w:color="03A9FA" w:themeColor="accent2"/>
        <w:right w:val="single" w:sz="8" w:space="0" w:color="03A9FA" w:themeColor="accent2"/>
      </w:tblBorders>
    </w:tblPr>
    <w:tblStylePr w:type="firstRow">
      <w:rPr>
        <w:sz w:val="24"/>
        <w:szCs w:val="24"/>
      </w:rPr>
      <w:tblPr/>
      <w:tcPr>
        <w:tcBorders>
          <w:top w:val="nil"/>
          <w:left w:val="nil"/>
          <w:bottom w:val="single" w:sz="24" w:space="0" w:color="03A9FA" w:themeColor="accent2"/>
          <w:right w:val="nil"/>
          <w:insideH w:val="nil"/>
          <w:insideV w:val="nil"/>
        </w:tcBorders>
        <w:shd w:val="clear" w:color="auto" w:fill="E0E0E0" w:themeFill="background1"/>
      </w:tcPr>
    </w:tblStylePr>
    <w:tblStylePr w:type="lastRow">
      <w:tblPr/>
      <w:tcPr>
        <w:tcBorders>
          <w:top w:val="single" w:sz="8" w:space="0" w:color="03A9FA" w:themeColor="accent2"/>
          <w:left w:val="nil"/>
          <w:bottom w:val="nil"/>
          <w:right w:val="nil"/>
          <w:insideH w:val="nil"/>
          <w:insideV w:val="nil"/>
        </w:tcBorders>
        <w:shd w:val="clear" w:color="auto" w:fill="E0E0E0" w:themeFill="background1"/>
      </w:tcPr>
    </w:tblStylePr>
    <w:tblStylePr w:type="firstCol">
      <w:tblPr/>
      <w:tcPr>
        <w:tcBorders>
          <w:top w:val="nil"/>
          <w:left w:val="nil"/>
          <w:bottom w:val="nil"/>
          <w:right w:val="single" w:sz="8" w:space="0" w:color="03A9FA" w:themeColor="accent2"/>
          <w:insideH w:val="nil"/>
          <w:insideV w:val="nil"/>
        </w:tcBorders>
        <w:shd w:val="clear" w:color="auto" w:fill="E0E0E0" w:themeFill="background1"/>
      </w:tcPr>
    </w:tblStylePr>
    <w:tblStylePr w:type="lastCol">
      <w:tblPr/>
      <w:tcPr>
        <w:tcBorders>
          <w:top w:val="nil"/>
          <w:left w:val="single" w:sz="8" w:space="0" w:color="03A9FA" w:themeColor="accent2"/>
          <w:bottom w:val="nil"/>
          <w:right w:val="nil"/>
          <w:insideH w:val="nil"/>
          <w:insideV w:val="nil"/>
        </w:tcBorders>
        <w:shd w:val="clear" w:color="auto" w:fill="E0E0E0" w:themeFill="background1"/>
      </w:tcPr>
    </w:tblStylePr>
    <w:tblStylePr w:type="band1Vert">
      <w:tblPr/>
      <w:tcPr>
        <w:tcBorders>
          <w:left w:val="nil"/>
          <w:right w:val="nil"/>
          <w:insideH w:val="nil"/>
          <w:insideV w:val="nil"/>
        </w:tcBorders>
        <w:shd w:val="clear" w:color="auto" w:fill="C0E9FE" w:themeFill="accent2" w:themeFillTint="3F"/>
      </w:tcPr>
    </w:tblStylePr>
    <w:tblStylePr w:type="band1Horz">
      <w:tblPr/>
      <w:tcPr>
        <w:tcBorders>
          <w:top w:val="nil"/>
          <w:bottom w:val="nil"/>
          <w:insideH w:val="nil"/>
          <w:insideV w:val="nil"/>
        </w:tcBorders>
        <w:shd w:val="clear" w:color="auto" w:fill="C0E9FE" w:themeFill="accent2" w:themeFillTint="3F"/>
      </w:tcPr>
    </w:tblStylePr>
    <w:tblStylePr w:type="nwCell">
      <w:tblPr/>
      <w:tcPr>
        <w:shd w:val="clear" w:color="auto" w:fill="E0E0E0" w:themeFill="background1"/>
      </w:tcPr>
    </w:tblStylePr>
    <w:tblStylePr w:type="swCell">
      <w:tblPr/>
      <w:tcPr>
        <w:tcBorders>
          <w:top w:val="nil"/>
        </w:tcBorders>
      </w:tcPr>
    </w:tblStylePr>
  </w:style>
  <w:style w:type="table" w:styleId="LightList-Accent6">
    <w:name w:val="Light List Accent 6"/>
    <w:basedOn w:val="TableNormal"/>
    <w:uiPriority w:val="61"/>
    <w:rsid w:val="00F540B5"/>
    <w:tblPr>
      <w:tblStyleRowBandSize w:val="1"/>
      <w:tblStyleColBandSize w:val="1"/>
      <w:tblBorders>
        <w:top w:val="single" w:sz="8" w:space="0" w:color="EFEDE7" w:themeColor="accent6"/>
        <w:left w:val="single" w:sz="8" w:space="0" w:color="EFEDE7" w:themeColor="accent6"/>
        <w:bottom w:val="single" w:sz="8" w:space="0" w:color="EFEDE7" w:themeColor="accent6"/>
        <w:right w:val="single" w:sz="8" w:space="0" w:color="EFEDE7" w:themeColor="accent6"/>
      </w:tblBorders>
    </w:tblPr>
    <w:tblStylePr w:type="firstRow">
      <w:pPr>
        <w:spacing w:before="0" w:after="0" w:line="240" w:lineRule="auto"/>
      </w:pPr>
      <w:rPr>
        <w:b/>
        <w:bCs/>
        <w:color w:val="E0E0E0" w:themeColor="background1"/>
      </w:rPr>
      <w:tblPr/>
      <w:tcPr>
        <w:shd w:val="clear" w:color="auto" w:fill="EFEDE7" w:themeFill="accent6"/>
      </w:tcPr>
    </w:tblStylePr>
    <w:tblStylePr w:type="lastRow">
      <w:pPr>
        <w:spacing w:before="0" w:after="0" w:line="240" w:lineRule="auto"/>
      </w:pPr>
      <w:rPr>
        <w:b/>
        <w:bCs/>
      </w:rPr>
      <w:tblPr/>
      <w:tcPr>
        <w:tcBorders>
          <w:top w:val="double" w:sz="6" w:space="0" w:color="EFEDE7" w:themeColor="accent6"/>
          <w:left w:val="single" w:sz="8" w:space="0" w:color="EFEDE7" w:themeColor="accent6"/>
          <w:bottom w:val="single" w:sz="8" w:space="0" w:color="EFEDE7" w:themeColor="accent6"/>
          <w:right w:val="single" w:sz="8" w:space="0" w:color="EFEDE7" w:themeColor="accent6"/>
        </w:tcBorders>
      </w:tcPr>
    </w:tblStylePr>
    <w:tblStylePr w:type="firstCol">
      <w:rPr>
        <w:b/>
        <w:bCs/>
      </w:rPr>
    </w:tblStylePr>
    <w:tblStylePr w:type="lastCol">
      <w:rPr>
        <w:b/>
        <w:bCs/>
      </w:rPr>
    </w:tblStylePr>
    <w:tblStylePr w:type="band1Vert">
      <w:tblPr/>
      <w:tcPr>
        <w:tcBorders>
          <w:top w:val="single" w:sz="8" w:space="0" w:color="EFEDE7" w:themeColor="accent6"/>
          <w:left w:val="single" w:sz="8" w:space="0" w:color="EFEDE7" w:themeColor="accent6"/>
          <w:bottom w:val="single" w:sz="8" w:space="0" w:color="EFEDE7" w:themeColor="accent6"/>
          <w:right w:val="single" w:sz="8" w:space="0" w:color="EFEDE7" w:themeColor="accent6"/>
        </w:tcBorders>
      </w:tcPr>
    </w:tblStylePr>
    <w:tblStylePr w:type="band1Horz">
      <w:tblPr/>
      <w:tcPr>
        <w:tcBorders>
          <w:top w:val="single" w:sz="8" w:space="0" w:color="EFEDE7" w:themeColor="accent6"/>
          <w:left w:val="single" w:sz="8" w:space="0" w:color="EFEDE7" w:themeColor="accent6"/>
          <w:bottom w:val="single" w:sz="8" w:space="0" w:color="EFEDE7" w:themeColor="accent6"/>
          <w:right w:val="single" w:sz="8" w:space="0" w:color="EFEDE7" w:themeColor="accent6"/>
        </w:tcBorders>
      </w:tcPr>
    </w:tblStylePr>
  </w:style>
  <w:style w:type="table" w:styleId="MediumShading2-Accent2">
    <w:name w:val="Medium Shading 2 Accent 2"/>
    <w:basedOn w:val="TableNormal"/>
    <w:uiPriority w:val="64"/>
    <w:rsid w:val="000C005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E0E0E0" w:themeColor="background1"/>
      </w:rPr>
      <w:tblPr/>
      <w:tcPr>
        <w:tcBorders>
          <w:top w:val="single" w:sz="18" w:space="0" w:color="auto"/>
          <w:left w:val="nil"/>
          <w:bottom w:val="single" w:sz="18" w:space="0" w:color="auto"/>
          <w:right w:val="nil"/>
          <w:insideH w:val="nil"/>
          <w:insideV w:val="nil"/>
        </w:tcBorders>
        <w:shd w:val="clear" w:color="auto" w:fill="03A9F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E0E0E0" w:themeFill="background1"/>
      </w:tcPr>
    </w:tblStylePr>
    <w:tblStylePr w:type="firstCol">
      <w:rPr>
        <w:b/>
        <w:bCs/>
        <w:color w:val="E0E0E0" w:themeColor="background1"/>
      </w:rPr>
      <w:tblPr/>
      <w:tcPr>
        <w:tcBorders>
          <w:top w:val="nil"/>
          <w:left w:val="nil"/>
          <w:bottom w:val="single" w:sz="18" w:space="0" w:color="auto"/>
          <w:right w:val="nil"/>
          <w:insideH w:val="nil"/>
          <w:insideV w:val="nil"/>
        </w:tcBorders>
        <w:shd w:val="clear" w:color="auto" w:fill="03A9FA" w:themeFill="accent2"/>
      </w:tcPr>
    </w:tblStylePr>
    <w:tblStylePr w:type="lastCol">
      <w:rPr>
        <w:b/>
        <w:bCs/>
        <w:color w:val="E0E0E0" w:themeColor="background1"/>
      </w:rPr>
      <w:tblPr/>
      <w:tcPr>
        <w:tcBorders>
          <w:left w:val="nil"/>
          <w:right w:val="nil"/>
          <w:insideH w:val="nil"/>
          <w:insideV w:val="nil"/>
        </w:tcBorders>
        <w:shd w:val="clear" w:color="auto" w:fill="03A9FA" w:themeFill="accent2"/>
      </w:tcPr>
    </w:tblStylePr>
    <w:tblStylePr w:type="band1Vert">
      <w:tblPr/>
      <w:tcPr>
        <w:tcBorders>
          <w:left w:val="nil"/>
          <w:right w:val="nil"/>
          <w:insideH w:val="nil"/>
          <w:insideV w:val="nil"/>
        </w:tcBorders>
        <w:shd w:val="clear" w:color="auto" w:fill="BDBDBD" w:themeFill="background1" w:themeFillShade="D8"/>
      </w:tcPr>
    </w:tblStylePr>
    <w:tblStylePr w:type="band1Horz">
      <w:tblPr/>
      <w:tcPr>
        <w:shd w:val="clear" w:color="auto" w:fill="BDBDBD"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E0E0E0" w:themeColor="background1"/>
      </w:rPr>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uiPriority w:val="62"/>
    <w:rsid w:val="00CB6CE9"/>
    <w:tblPr>
      <w:tblStyleRowBandSize w:val="1"/>
      <w:tblStyleColBandSize w:val="1"/>
      <w:tblBorders>
        <w:top w:val="single" w:sz="8" w:space="0" w:color="FF5722" w:themeColor="accent3"/>
        <w:left w:val="single" w:sz="8" w:space="0" w:color="FF5722" w:themeColor="accent3"/>
        <w:bottom w:val="single" w:sz="8" w:space="0" w:color="FF5722" w:themeColor="accent3"/>
        <w:right w:val="single" w:sz="8" w:space="0" w:color="FF5722" w:themeColor="accent3"/>
        <w:insideH w:val="single" w:sz="8" w:space="0" w:color="FF5722" w:themeColor="accent3"/>
        <w:insideV w:val="single" w:sz="8" w:space="0" w:color="FF572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5722" w:themeColor="accent3"/>
          <w:left w:val="single" w:sz="8" w:space="0" w:color="FF5722" w:themeColor="accent3"/>
          <w:bottom w:val="single" w:sz="18" w:space="0" w:color="FF5722" w:themeColor="accent3"/>
          <w:right w:val="single" w:sz="8" w:space="0" w:color="FF5722" w:themeColor="accent3"/>
          <w:insideH w:val="nil"/>
          <w:insideV w:val="single" w:sz="8" w:space="0" w:color="FF572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5722" w:themeColor="accent3"/>
          <w:left w:val="single" w:sz="8" w:space="0" w:color="FF5722" w:themeColor="accent3"/>
          <w:bottom w:val="single" w:sz="8" w:space="0" w:color="FF5722" w:themeColor="accent3"/>
          <w:right w:val="single" w:sz="8" w:space="0" w:color="FF5722" w:themeColor="accent3"/>
          <w:insideH w:val="nil"/>
          <w:insideV w:val="single" w:sz="8" w:space="0" w:color="FF572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5722" w:themeColor="accent3"/>
          <w:left w:val="single" w:sz="8" w:space="0" w:color="FF5722" w:themeColor="accent3"/>
          <w:bottom w:val="single" w:sz="8" w:space="0" w:color="FF5722" w:themeColor="accent3"/>
          <w:right w:val="single" w:sz="8" w:space="0" w:color="FF5722" w:themeColor="accent3"/>
        </w:tcBorders>
      </w:tcPr>
    </w:tblStylePr>
    <w:tblStylePr w:type="band1Vert">
      <w:tblPr/>
      <w:tcPr>
        <w:tcBorders>
          <w:top w:val="single" w:sz="8" w:space="0" w:color="FF5722" w:themeColor="accent3"/>
          <w:left w:val="single" w:sz="8" w:space="0" w:color="FF5722" w:themeColor="accent3"/>
          <w:bottom w:val="single" w:sz="8" w:space="0" w:color="FF5722" w:themeColor="accent3"/>
          <w:right w:val="single" w:sz="8" w:space="0" w:color="FF5722" w:themeColor="accent3"/>
        </w:tcBorders>
        <w:shd w:val="clear" w:color="auto" w:fill="FFD5C8" w:themeFill="accent3" w:themeFillTint="3F"/>
      </w:tcPr>
    </w:tblStylePr>
    <w:tblStylePr w:type="band1Horz">
      <w:tblPr/>
      <w:tcPr>
        <w:tcBorders>
          <w:top w:val="single" w:sz="8" w:space="0" w:color="FF5722" w:themeColor="accent3"/>
          <w:left w:val="single" w:sz="8" w:space="0" w:color="FF5722" w:themeColor="accent3"/>
          <w:bottom w:val="single" w:sz="8" w:space="0" w:color="FF5722" w:themeColor="accent3"/>
          <w:right w:val="single" w:sz="8" w:space="0" w:color="FF5722" w:themeColor="accent3"/>
          <w:insideV w:val="single" w:sz="8" w:space="0" w:color="FF5722" w:themeColor="accent3"/>
        </w:tcBorders>
        <w:shd w:val="clear" w:color="auto" w:fill="FFD5C8" w:themeFill="accent3" w:themeFillTint="3F"/>
      </w:tcPr>
    </w:tblStylePr>
    <w:tblStylePr w:type="band2Horz">
      <w:tblPr/>
      <w:tcPr>
        <w:tcBorders>
          <w:top w:val="single" w:sz="8" w:space="0" w:color="FF5722" w:themeColor="accent3"/>
          <w:left w:val="single" w:sz="8" w:space="0" w:color="FF5722" w:themeColor="accent3"/>
          <w:bottom w:val="single" w:sz="8" w:space="0" w:color="FF5722" w:themeColor="accent3"/>
          <w:right w:val="single" w:sz="8" w:space="0" w:color="FF5722" w:themeColor="accent3"/>
          <w:insideV w:val="single" w:sz="8" w:space="0" w:color="FF5722" w:themeColor="accent3"/>
        </w:tcBorders>
      </w:tcPr>
    </w:tblStylePr>
  </w:style>
  <w:style w:type="paragraph" w:customStyle="1" w:styleId="Chart-body">
    <w:name w:val="Chart - body"/>
    <w:basedOn w:val="Normal"/>
    <w:autoRedefine/>
    <w:qFormat/>
    <w:rsid w:val="00701621"/>
    <w:pPr>
      <w:spacing w:after="120"/>
    </w:pPr>
    <w:rPr>
      <w:rFonts w:asciiTheme="majorHAnsi" w:hAnsiTheme="majorHAnsi" w:cstheme="majorHAnsi"/>
      <w:szCs w:val="21"/>
    </w:rPr>
  </w:style>
  <w:style w:type="table" w:styleId="LightList-Accent2">
    <w:name w:val="Light List Accent 2"/>
    <w:basedOn w:val="TableNormal"/>
    <w:uiPriority w:val="61"/>
    <w:rsid w:val="008616D5"/>
    <w:tblPr>
      <w:tblStyleRowBandSize w:val="1"/>
      <w:tblStyleColBandSize w:val="1"/>
      <w:tblBorders>
        <w:top w:val="single" w:sz="8" w:space="0" w:color="03A9FA" w:themeColor="accent2"/>
        <w:left w:val="single" w:sz="8" w:space="0" w:color="03A9FA" w:themeColor="accent2"/>
        <w:bottom w:val="single" w:sz="8" w:space="0" w:color="03A9FA" w:themeColor="accent2"/>
        <w:right w:val="single" w:sz="8" w:space="0" w:color="03A9FA" w:themeColor="accent2"/>
      </w:tblBorders>
    </w:tblPr>
    <w:tblStylePr w:type="firstRow">
      <w:pPr>
        <w:spacing w:before="0" w:after="0" w:line="240" w:lineRule="auto"/>
      </w:pPr>
      <w:rPr>
        <w:b/>
        <w:bCs/>
        <w:color w:val="E0E0E0" w:themeColor="background1"/>
      </w:rPr>
      <w:tblPr/>
      <w:tcPr>
        <w:shd w:val="clear" w:color="auto" w:fill="03A9FA" w:themeFill="accent2"/>
      </w:tcPr>
    </w:tblStylePr>
    <w:tblStylePr w:type="lastRow">
      <w:pPr>
        <w:spacing w:before="0" w:after="0" w:line="240" w:lineRule="auto"/>
      </w:pPr>
      <w:rPr>
        <w:b/>
        <w:bCs/>
      </w:rPr>
      <w:tblPr/>
      <w:tcPr>
        <w:tcBorders>
          <w:top w:val="double" w:sz="6" w:space="0" w:color="03A9FA" w:themeColor="accent2"/>
          <w:left w:val="single" w:sz="8" w:space="0" w:color="03A9FA" w:themeColor="accent2"/>
          <w:bottom w:val="single" w:sz="8" w:space="0" w:color="03A9FA" w:themeColor="accent2"/>
          <w:right w:val="single" w:sz="8" w:space="0" w:color="03A9FA" w:themeColor="accent2"/>
        </w:tcBorders>
      </w:tcPr>
    </w:tblStylePr>
    <w:tblStylePr w:type="firstCol">
      <w:rPr>
        <w:b/>
        <w:bCs/>
      </w:rPr>
    </w:tblStylePr>
    <w:tblStylePr w:type="lastCol">
      <w:rPr>
        <w:b/>
        <w:bCs/>
      </w:rPr>
    </w:tblStylePr>
    <w:tblStylePr w:type="band1Vert">
      <w:tblPr/>
      <w:tcPr>
        <w:tcBorders>
          <w:top w:val="single" w:sz="8" w:space="0" w:color="03A9FA" w:themeColor="accent2"/>
          <w:left w:val="single" w:sz="8" w:space="0" w:color="03A9FA" w:themeColor="accent2"/>
          <w:bottom w:val="single" w:sz="8" w:space="0" w:color="03A9FA" w:themeColor="accent2"/>
          <w:right w:val="single" w:sz="8" w:space="0" w:color="03A9FA" w:themeColor="accent2"/>
        </w:tcBorders>
      </w:tcPr>
    </w:tblStylePr>
    <w:tblStylePr w:type="band1Horz">
      <w:tblPr/>
      <w:tcPr>
        <w:tcBorders>
          <w:top w:val="single" w:sz="8" w:space="0" w:color="03A9FA" w:themeColor="accent2"/>
          <w:left w:val="single" w:sz="8" w:space="0" w:color="03A9FA" w:themeColor="accent2"/>
          <w:bottom w:val="single" w:sz="8" w:space="0" w:color="03A9FA" w:themeColor="accent2"/>
          <w:right w:val="single" w:sz="8" w:space="0" w:color="03A9FA" w:themeColor="accent2"/>
        </w:tcBorders>
      </w:tcPr>
    </w:tblStylePr>
  </w:style>
  <w:style w:type="table" w:customStyle="1" w:styleId="TableOACAS">
    <w:name w:val="Table OACAS"/>
    <w:basedOn w:val="TableNormal"/>
    <w:uiPriority w:val="99"/>
    <w:rsid w:val="003E4B46"/>
    <w:pPr>
      <w:spacing w:after="120"/>
    </w:pPr>
    <w:rPr>
      <w:rFonts w:asciiTheme="majorHAnsi" w:hAnsiTheme="majorHAnsi"/>
      <w:sz w:val="22"/>
    </w:rPr>
    <w:tblPr>
      <w:tblBorders>
        <w:top w:val="single" w:sz="8" w:space="0" w:color="009688" w:themeColor="accent4"/>
        <w:left w:val="single" w:sz="8" w:space="0" w:color="009688" w:themeColor="accent4"/>
        <w:bottom w:val="single" w:sz="8" w:space="0" w:color="009688" w:themeColor="accent4"/>
        <w:right w:val="single" w:sz="8" w:space="0" w:color="009688" w:themeColor="accent4"/>
        <w:insideH w:val="single" w:sz="8" w:space="0" w:color="009688" w:themeColor="accent4"/>
        <w:insideV w:val="single" w:sz="8" w:space="0" w:color="009688" w:themeColor="accent4"/>
      </w:tblBorders>
    </w:tblPr>
    <w:trPr>
      <w:cantSplit/>
    </w:trPr>
    <w:tcPr>
      <w:shd w:val="clear" w:color="auto" w:fill="auto"/>
    </w:tcPr>
    <w:tblStylePr w:type="firstRow">
      <w:rPr>
        <w:rFonts w:asciiTheme="majorHAnsi" w:hAnsiTheme="majorHAnsi"/>
        <w:b/>
        <w:sz w:val="22"/>
      </w:rPr>
      <w:tblPr/>
      <w:tcPr>
        <w:shd w:val="clear" w:color="auto" w:fill="009688" w:themeFill="accent4"/>
      </w:tcPr>
    </w:tblStylePr>
  </w:style>
  <w:style w:type="paragraph" w:styleId="DocumentMap">
    <w:name w:val="Document Map"/>
    <w:basedOn w:val="Normal"/>
    <w:link w:val="DocumentMapChar"/>
    <w:uiPriority w:val="99"/>
    <w:semiHidden/>
    <w:unhideWhenUsed/>
    <w:rsid w:val="003A07DC"/>
    <w:pPr>
      <w:spacing w:before="0" w:after="0" w:line="240" w:lineRule="auto"/>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3A07DC"/>
    <w:rPr>
      <w:rFonts w:ascii="Lucida Grande" w:hAnsi="Lucida Grande" w:cs="Lucida Grande"/>
    </w:rPr>
  </w:style>
  <w:style w:type="paragraph" w:styleId="Revision">
    <w:name w:val="Revision"/>
    <w:hidden/>
    <w:uiPriority w:val="99"/>
    <w:semiHidden/>
    <w:rsid w:val="003A07DC"/>
    <w:rPr>
      <w:sz w:val="21"/>
    </w:rPr>
  </w:style>
  <w:style w:type="character" w:styleId="Hyperlink">
    <w:name w:val="Hyperlink"/>
    <w:basedOn w:val="DefaultParagraphFont"/>
    <w:uiPriority w:val="99"/>
    <w:unhideWhenUsed/>
    <w:rsid w:val="007911FD"/>
    <w:rPr>
      <w:color w:val="4CB050" w:themeColor="accent1"/>
      <w:u w:val="single"/>
    </w:rPr>
  </w:style>
  <w:style w:type="character" w:customStyle="1" w:styleId="Heading4Char">
    <w:name w:val="Heading 4 Char"/>
    <w:basedOn w:val="DefaultParagraphFont"/>
    <w:link w:val="Heading4"/>
    <w:uiPriority w:val="9"/>
    <w:rsid w:val="00F74215"/>
    <w:rPr>
      <w:rFonts w:asciiTheme="majorHAnsi" w:eastAsiaTheme="majorEastAsia" w:hAnsiTheme="majorHAnsi" w:cstheme="majorBidi"/>
      <w:b/>
      <w:bCs/>
      <w:i/>
      <w:iCs/>
      <w:color w:val="4CB050" w:themeColor="accent1"/>
      <w:sz w:val="21"/>
    </w:rPr>
  </w:style>
  <w:style w:type="character" w:styleId="FollowedHyperlink">
    <w:name w:val="FollowedHyperlink"/>
    <w:basedOn w:val="DefaultParagraphFont"/>
    <w:uiPriority w:val="99"/>
    <w:semiHidden/>
    <w:unhideWhenUsed/>
    <w:rsid w:val="007F2524"/>
    <w:rPr>
      <w:color w:val="9E9E9E" w:themeColor="followedHyperlink"/>
      <w:u w:val="single"/>
    </w:rPr>
  </w:style>
  <w:style w:type="paragraph" w:styleId="Subtitle">
    <w:name w:val="Subtitle"/>
    <w:basedOn w:val="Normal"/>
    <w:next w:val="Normal"/>
    <w:link w:val="SubtitleChar"/>
    <w:uiPriority w:val="11"/>
    <w:qFormat/>
    <w:rsid w:val="00BE3F0E"/>
    <w:pPr>
      <w:numPr>
        <w:ilvl w:val="1"/>
      </w:numPr>
    </w:pPr>
    <w:rPr>
      <w:rFonts w:asciiTheme="majorHAnsi" w:eastAsiaTheme="majorEastAsia" w:hAnsiTheme="majorHAnsi" w:cstheme="majorBidi"/>
      <w:i/>
      <w:iCs/>
      <w:color w:val="4CB050" w:themeColor="accent1"/>
      <w:sz w:val="24"/>
      <w:szCs w:val="24"/>
    </w:rPr>
  </w:style>
  <w:style w:type="character" w:customStyle="1" w:styleId="SubtitleChar">
    <w:name w:val="Subtitle Char"/>
    <w:basedOn w:val="DefaultParagraphFont"/>
    <w:link w:val="Subtitle"/>
    <w:uiPriority w:val="11"/>
    <w:rsid w:val="00BE3F0E"/>
    <w:rPr>
      <w:rFonts w:asciiTheme="majorHAnsi" w:eastAsiaTheme="majorEastAsia" w:hAnsiTheme="majorHAnsi" w:cstheme="majorBidi"/>
      <w:i/>
      <w:iCs/>
      <w:color w:val="4CB050" w:themeColor="accent1"/>
    </w:rPr>
  </w:style>
  <w:style w:type="character" w:styleId="SubtleReference">
    <w:name w:val="Subtle Reference"/>
    <w:basedOn w:val="DefaultParagraphFont"/>
    <w:uiPriority w:val="31"/>
    <w:qFormat/>
    <w:rsid w:val="007911FD"/>
    <w:rPr>
      <w:smallCaps/>
      <w:color w:val="4CB050" w:themeColor="accent1"/>
      <w:u w:val="single"/>
    </w:rPr>
  </w:style>
  <w:style w:type="character" w:styleId="IntenseReference">
    <w:name w:val="Intense Reference"/>
    <w:basedOn w:val="DefaultParagraphFont"/>
    <w:uiPriority w:val="32"/>
    <w:qFormat/>
    <w:rsid w:val="007911FD"/>
    <w:rPr>
      <w:b/>
      <w:bCs/>
      <w:smallCaps/>
      <w:color w:val="4CB050" w:themeColor="accent1"/>
      <w:spacing w:val="5"/>
      <w:u w:val="single"/>
    </w:rPr>
  </w:style>
  <w:style w:type="paragraph" w:customStyle="1" w:styleId="Envelope-RecipientName">
    <w:name w:val="Envelope - Recipient Name"/>
    <w:basedOn w:val="Envelope-Address"/>
    <w:qFormat/>
    <w:rsid w:val="002C6B96"/>
    <w:pPr>
      <w:spacing w:before="1200"/>
      <w:contextualSpacing/>
    </w:pPr>
  </w:style>
  <w:style w:type="paragraph" w:customStyle="1" w:styleId="Envelope-Address">
    <w:name w:val="Envelope - Address"/>
    <w:basedOn w:val="EnvelopeAddress"/>
    <w:qFormat/>
    <w:rsid w:val="002C6B96"/>
    <w:pPr>
      <w:framePr w:w="0" w:hRule="auto" w:hSpace="0" w:wrap="auto" w:hAnchor="text" w:xAlign="left" w:yAlign="inline"/>
      <w:spacing w:line="264" w:lineRule="auto"/>
      <w:ind w:left="5400"/>
    </w:pPr>
    <w:rPr>
      <w:color w:val="212121" w:themeColor="text1" w:themeShade="80"/>
      <w:sz w:val="20"/>
    </w:rPr>
  </w:style>
  <w:style w:type="paragraph" w:styleId="EnvelopeAddress">
    <w:name w:val="envelope address"/>
    <w:basedOn w:val="Normal"/>
    <w:uiPriority w:val="99"/>
    <w:semiHidden/>
    <w:unhideWhenUsed/>
    <w:rsid w:val="002C6B96"/>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customStyle="1" w:styleId="Labels-Address">
    <w:name w:val="Labels - Address"/>
    <w:basedOn w:val="Envelope-Address"/>
    <w:qFormat/>
    <w:rsid w:val="002C6B96"/>
    <w:pPr>
      <w:ind w:left="0"/>
    </w:pPr>
  </w:style>
  <w:style w:type="paragraph" w:customStyle="1" w:styleId="Letterhead-address">
    <w:name w:val="Letterhead - address"/>
    <w:basedOn w:val="Normal"/>
    <w:qFormat/>
    <w:rsid w:val="00187B01"/>
    <w:pPr>
      <w:spacing w:line="360" w:lineRule="auto"/>
    </w:pPr>
    <w:rPr>
      <w:color w:val="707070" w:themeColor="background1" w:themeShade="80"/>
      <w:sz w:val="16"/>
      <w:szCs w:val="16"/>
    </w:rPr>
  </w:style>
  <w:style w:type="paragraph" w:customStyle="1" w:styleId="Title-PracticeNotes">
    <w:name w:val="Title - Practice Notes"/>
    <w:basedOn w:val="Normal"/>
    <w:autoRedefine/>
    <w:qFormat/>
    <w:rsid w:val="00F673F2"/>
    <w:pPr>
      <w:pBdr>
        <w:bottom w:val="single" w:sz="6" w:space="19" w:color="404040"/>
      </w:pBdr>
      <w:spacing w:before="200" w:after="120" w:line="288" w:lineRule="auto"/>
      <w:jc w:val="center"/>
    </w:pPr>
    <w:rPr>
      <w:rFonts w:asciiTheme="majorHAnsi" w:eastAsiaTheme="majorEastAsia" w:hAnsiTheme="majorHAnsi" w:cstheme="majorBidi"/>
      <w:b/>
      <w:bCs/>
      <w:noProof/>
      <w:color w:val="773DBD"/>
      <w:kern w:val="28"/>
      <w:sz w:val="32"/>
      <w:szCs w:val="32"/>
    </w:rPr>
  </w:style>
  <w:style w:type="character" w:styleId="CommentReference">
    <w:name w:val="annotation reference"/>
    <w:basedOn w:val="DefaultParagraphFont"/>
    <w:uiPriority w:val="99"/>
    <w:semiHidden/>
    <w:unhideWhenUsed/>
    <w:rsid w:val="002E5759"/>
    <w:rPr>
      <w:sz w:val="16"/>
      <w:szCs w:val="16"/>
    </w:rPr>
  </w:style>
  <w:style w:type="paragraph" w:styleId="CommentText">
    <w:name w:val="annotation text"/>
    <w:basedOn w:val="Normal"/>
    <w:link w:val="CommentTextChar"/>
    <w:uiPriority w:val="99"/>
    <w:unhideWhenUsed/>
    <w:rsid w:val="002E5759"/>
    <w:pPr>
      <w:spacing w:line="240" w:lineRule="auto"/>
    </w:pPr>
  </w:style>
  <w:style w:type="character" w:customStyle="1" w:styleId="CommentTextChar">
    <w:name w:val="Comment Text Char"/>
    <w:basedOn w:val="DefaultParagraphFont"/>
    <w:link w:val="CommentText"/>
    <w:uiPriority w:val="99"/>
    <w:rsid w:val="002E5759"/>
    <w:rPr>
      <w:sz w:val="20"/>
      <w:szCs w:val="20"/>
    </w:rPr>
  </w:style>
  <w:style w:type="paragraph" w:styleId="CommentSubject">
    <w:name w:val="annotation subject"/>
    <w:basedOn w:val="CommentText"/>
    <w:next w:val="CommentText"/>
    <w:link w:val="CommentSubjectChar"/>
    <w:uiPriority w:val="99"/>
    <w:semiHidden/>
    <w:unhideWhenUsed/>
    <w:rsid w:val="002E5759"/>
    <w:rPr>
      <w:b/>
      <w:bCs/>
    </w:rPr>
  </w:style>
  <w:style w:type="character" w:customStyle="1" w:styleId="CommentSubjectChar">
    <w:name w:val="Comment Subject Char"/>
    <w:basedOn w:val="CommentTextChar"/>
    <w:link w:val="CommentSubject"/>
    <w:uiPriority w:val="99"/>
    <w:semiHidden/>
    <w:rsid w:val="002E5759"/>
    <w:rPr>
      <w:b/>
      <w:bCs/>
      <w:sz w:val="20"/>
      <w:szCs w:val="20"/>
    </w:rPr>
  </w:style>
  <w:style w:type="paragraph" w:customStyle="1" w:styleId="Default">
    <w:name w:val="Default"/>
    <w:rsid w:val="001F017E"/>
    <w:pPr>
      <w:autoSpaceDE w:val="0"/>
      <w:autoSpaceDN w:val="0"/>
      <w:adjustRightInd w:val="0"/>
    </w:pPr>
    <w:rPr>
      <w:rFonts w:ascii="Calibri" w:eastAsia="Calibri" w:hAnsi="Calibri" w:cs="Calibri"/>
      <w:color w:val="000000"/>
    </w:rPr>
  </w:style>
  <w:style w:type="paragraph" w:styleId="NormalWeb">
    <w:name w:val="Normal (Web)"/>
    <w:basedOn w:val="Normal"/>
    <w:uiPriority w:val="99"/>
    <w:unhideWhenUsed/>
    <w:rsid w:val="005F18BE"/>
    <w:pPr>
      <w:spacing w:before="100" w:beforeAutospacing="1" w:after="100" w:afterAutospacing="1" w:line="240" w:lineRule="auto"/>
    </w:pPr>
    <w:rPr>
      <w:rFonts w:ascii="Verdana" w:eastAsia="Times New Roman" w:hAnsi="Verdana" w:cs="Times New Roman"/>
      <w:sz w:val="16"/>
      <w:szCs w:val="16"/>
      <w:lang w:val="en-CA" w:eastAsia="en-CA"/>
    </w:rPr>
  </w:style>
  <w:style w:type="paragraph" w:customStyle="1" w:styleId="Body1">
    <w:name w:val="Body 1"/>
    <w:basedOn w:val="Normal"/>
    <w:rsid w:val="005F18BE"/>
    <w:pPr>
      <w:spacing w:before="0" w:after="0" w:line="240" w:lineRule="auto"/>
    </w:pPr>
    <w:rPr>
      <w:rFonts w:ascii="Helvetica" w:eastAsia="Calibri" w:hAnsi="Helvetica" w:cs="Times New Roman"/>
      <w:color w:val="000000"/>
      <w:sz w:val="24"/>
      <w:szCs w:val="24"/>
      <w:lang w:val="en-CA" w:eastAsia="en-CA"/>
    </w:rPr>
  </w:style>
  <w:style w:type="character" w:customStyle="1" w:styleId="fontstyle01">
    <w:name w:val="fontstyle01"/>
    <w:basedOn w:val="DefaultParagraphFont"/>
    <w:rsid w:val="003C0A80"/>
    <w:rPr>
      <w:rFonts w:ascii="Calibri" w:hAnsi="Calibri" w:hint="default"/>
      <w:b w:val="0"/>
      <w:bCs w:val="0"/>
      <w:i w:val="0"/>
      <w:iCs w:val="0"/>
      <w:color w:val="000000"/>
      <w:sz w:val="22"/>
      <w:szCs w:val="22"/>
    </w:rPr>
  </w:style>
  <w:style w:type="character" w:styleId="UnresolvedMention">
    <w:name w:val="Unresolved Mention"/>
    <w:basedOn w:val="DefaultParagraphFont"/>
    <w:uiPriority w:val="99"/>
    <w:semiHidden/>
    <w:unhideWhenUsed/>
    <w:rsid w:val="00427BBC"/>
    <w:rPr>
      <w:color w:val="605E5C"/>
      <w:shd w:val="clear" w:color="auto" w:fill="E1DFDD"/>
    </w:rPr>
  </w:style>
  <w:style w:type="character" w:customStyle="1" w:styleId="fontstyle21">
    <w:name w:val="fontstyle21"/>
    <w:basedOn w:val="DefaultParagraphFont"/>
    <w:rsid w:val="006F0DCA"/>
    <w:rPr>
      <w:rFonts w:ascii="CIDFont+F2" w:hAnsi="CIDFont+F2" w:hint="default"/>
      <w:b/>
      <w:bCs/>
      <w:i w:val="0"/>
      <w:iCs w:val="0"/>
      <w:color w:val="000000"/>
      <w:sz w:val="10"/>
      <w:szCs w:val="10"/>
    </w:rPr>
  </w:style>
  <w:style w:type="character" w:customStyle="1" w:styleId="fontstyle31">
    <w:name w:val="fontstyle31"/>
    <w:basedOn w:val="DefaultParagraphFont"/>
    <w:rsid w:val="006F0DCA"/>
    <w:rPr>
      <w:rFonts w:ascii="CIDFont+F3" w:hAnsi="CIDFont+F3" w:hint="default"/>
      <w:b w:val="0"/>
      <w:bCs w:val="0"/>
      <w:i w:val="0"/>
      <w:iCs w:val="0"/>
      <w:color w:val="000000"/>
      <w:sz w:val="8"/>
      <w:szCs w:val="8"/>
    </w:rPr>
  </w:style>
  <w:style w:type="character" w:customStyle="1" w:styleId="fontstyle41">
    <w:name w:val="fontstyle41"/>
    <w:basedOn w:val="DefaultParagraphFont"/>
    <w:rsid w:val="006F0DCA"/>
    <w:rPr>
      <w:rFonts w:ascii="CIDFont+F4" w:hAnsi="CIDFont+F4" w:hint="default"/>
      <w:b w:val="0"/>
      <w:bCs w:val="0"/>
      <w:i/>
      <w:iCs/>
      <w:color w:val="000000"/>
      <w:sz w:val="10"/>
      <w:szCs w:val="10"/>
    </w:rPr>
  </w:style>
  <w:style w:type="character" w:customStyle="1" w:styleId="fontstyle51">
    <w:name w:val="fontstyle51"/>
    <w:basedOn w:val="DefaultParagraphFont"/>
    <w:rsid w:val="00C710CE"/>
    <w:rPr>
      <w:rFonts w:ascii="CIDFont+F6" w:hAnsi="CIDFont+F6" w:hint="default"/>
      <w:b w:val="0"/>
      <w:bCs w:val="0"/>
      <w:i w:val="0"/>
      <w:iCs w:val="0"/>
      <w:color w:val="404040"/>
      <w:sz w:val="8"/>
      <w:szCs w:val="8"/>
    </w:rPr>
  </w:style>
  <w:style w:type="character" w:customStyle="1" w:styleId="ListParagraphChar">
    <w:name w:val="List Paragraph Char"/>
    <w:aliases w:val="Dot pt Char,F5 List Paragraph Char,List Paragraph1 Char,Colorful List - Accent 11 Char,No Spacing1 Char,List Paragraph Char Char Char Char,Indicator Text Char,Numbered Para 1 Char,Bullet 1 Char,Bullet Points Char,List Paragraph2 Char"/>
    <w:basedOn w:val="DefaultParagraphFont"/>
    <w:link w:val="ListParagraph"/>
    <w:uiPriority w:val="34"/>
    <w:locked/>
    <w:rsid w:val="00662658"/>
    <w:rPr>
      <w:sz w:val="20"/>
      <w:szCs w:val="20"/>
    </w:rPr>
  </w:style>
  <w:style w:type="character" w:customStyle="1" w:styleId="fontstyle11">
    <w:name w:val="fontstyle11"/>
    <w:basedOn w:val="DefaultParagraphFont"/>
    <w:rsid w:val="00226AAA"/>
    <w:rPr>
      <w:rFonts w:ascii="Montserrat-Light" w:hAnsi="Montserrat-Ligh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706568">
      <w:bodyDiv w:val="1"/>
      <w:marLeft w:val="0"/>
      <w:marRight w:val="0"/>
      <w:marTop w:val="0"/>
      <w:marBottom w:val="0"/>
      <w:divBdr>
        <w:top w:val="none" w:sz="0" w:space="0" w:color="auto"/>
        <w:left w:val="none" w:sz="0" w:space="0" w:color="auto"/>
        <w:bottom w:val="none" w:sz="0" w:space="0" w:color="auto"/>
        <w:right w:val="none" w:sz="0" w:space="0" w:color="auto"/>
      </w:divBdr>
    </w:div>
    <w:div w:id="702705462">
      <w:bodyDiv w:val="1"/>
      <w:marLeft w:val="0"/>
      <w:marRight w:val="0"/>
      <w:marTop w:val="0"/>
      <w:marBottom w:val="0"/>
      <w:divBdr>
        <w:top w:val="none" w:sz="0" w:space="0" w:color="auto"/>
        <w:left w:val="none" w:sz="0" w:space="0" w:color="auto"/>
        <w:bottom w:val="none" w:sz="0" w:space="0" w:color="auto"/>
        <w:right w:val="none" w:sz="0" w:space="0" w:color="auto"/>
      </w:divBdr>
    </w:div>
    <w:div w:id="822967250">
      <w:bodyDiv w:val="1"/>
      <w:marLeft w:val="0"/>
      <w:marRight w:val="0"/>
      <w:marTop w:val="0"/>
      <w:marBottom w:val="0"/>
      <w:divBdr>
        <w:top w:val="none" w:sz="0" w:space="0" w:color="auto"/>
        <w:left w:val="none" w:sz="0" w:space="0" w:color="auto"/>
        <w:bottom w:val="none" w:sz="0" w:space="0" w:color="auto"/>
        <w:right w:val="none" w:sz="0" w:space="0" w:color="auto"/>
      </w:divBdr>
    </w:div>
    <w:div w:id="826749331">
      <w:bodyDiv w:val="1"/>
      <w:marLeft w:val="0"/>
      <w:marRight w:val="0"/>
      <w:marTop w:val="0"/>
      <w:marBottom w:val="0"/>
      <w:divBdr>
        <w:top w:val="none" w:sz="0" w:space="0" w:color="auto"/>
        <w:left w:val="none" w:sz="0" w:space="0" w:color="auto"/>
        <w:bottom w:val="none" w:sz="0" w:space="0" w:color="auto"/>
        <w:right w:val="none" w:sz="0" w:space="0" w:color="auto"/>
      </w:divBdr>
    </w:div>
    <w:div w:id="980309530">
      <w:bodyDiv w:val="1"/>
      <w:marLeft w:val="0"/>
      <w:marRight w:val="0"/>
      <w:marTop w:val="0"/>
      <w:marBottom w:val="0"/>
      <w:divBdr>
        <w:top w:val="none" w:sz="0" w:space="0" w:color="auto"/>
        <w:left w:val="none" w:sz="0" w:space="0" w:color="auto"/>
        <w:bottom w:val="none" w:sz="0" w:space="0" w:color="auto"/>
        <w:right w:val="none" w:sz="0" w:space="0" w:color="auto"/>
      </w:divBdr>
      <w:divsChild>
        <w:div w:id="1442916891">
          <w:marLeft w:val="1166"/>
          <w:marRight w:val="0"/>
          <w:marTop w:val="0"/>
          <w:marBottom w:val="0"/>
          <w:divBdr>
            <w:top w:val="none" w:sz="0" w:space="0" w:color="auto"/>
            <w:left w:val="none" w:sz="0" w:space="0" w:color="auto"/>
            <w:bottom w:val="none" w:sz="0" w:space="0" w:color="auto"/>
            <w:right w:val="none" w:sz="0" w:space="0" w:color="auto"/>
          </w:divBdr>
        </w:div>
        <w:div w:id="1242331267">
          <w:marLeft w:val="1166"/>
          <w:marRight w:val="0"/>
          <w:marTop w:val="0"/>
          <w:marBottom w:val="0"/>
          <w:divBdr>
            <w:top w:val="none" w:sz="0" w:space="0" w:color="auto"/>
            <w:left w:val="none" w:sz="0" w:space="0" w:color="auto"/>
            <w:bottom w:val="none" w:sz="0" w:space="0" w:color="auto"/>
            <w:right w:val="none" w:sz="0" w:space="0" w:color="auto"/>
          </w:divBdr>
        </w:div>
        <w:div w:id="473638837">
          <w:marLeft w:val="1166"/>
          <w:marRight w:val="0"/>
          <w:marTop w:val="0"/>
          <w:marBottom w:val="0"/>
          <w:divBdr>
            <w:top w:val="none" w:sz="0" w:space="0" w:color="auto"/>
            <w:left w:val="none" w:sz="0" w:space="0" w:color="auto"/>
            <w:bottom w:val="none" w:sz="0" w:space="0" w:color="auto"/>
            <w:right w:val="none" w:sz="0" w:space="0" w:color="auto"/>
          </w:divBdr>
        </w:div>
        <w:div w:id="121534865">
          <w:marLeft w:val="1166"/>
          <w:marRight w:val="0"/>
          <w:marTop w:val="0"/>
          <w:marBottom w:val="0"/>
          <w:divBdr>
            <w:top w:val="none" w:sz="0" w:space="0" w:color="auto"/>
            <w:left w:val="none" w:sz="0" w:space="0" w:color="auto"/>
            <w:bottom w:val="none" w:sz="0" w:space="0" w:color="auto"/>
            <w:right w:val="none" w:sz="0" w:space="0" w:color="auto"/>
          </w:divBdr>
        </w:div>
        <w:div w:id="1806310848">
          <w:marLeft w:val="1166"/>
          <w:marRight w:val="0"/>
          <w:marTop w:val="0"/>
          <w:marBottom w:val="0"/>
          <w:divBdr>
            <w:top w:val="none" w:sz="0" w:space="0" w:color="auto"/>
            <w:left w:val="none" w:sz="0" w:space="0" w:color="auto"/>
            <w:bottom w:val="none" w:sz="0" w:space="0" w:color="auto"/>
            <w:right w:val="none" w:sz="0" w:space="0" w:color="auto"/>
          </w:divBdr>
        </w:div>
        <w:div w:id="936449257">
          <w:marLeft w:val="1166"/>
          <w:marRight w:val="0"/>
          <w:marTop w:val="0"/>
          <w:marBottom w:val="0"/>
          <w:divBdr>
            <w:top w:val="none" w:sz="0" w:space="0" w:color="auto"/>
            <w:left w:val="none" w:sz="0" w:space="0" w:color="auto"/>
            <w:bottom w:val="none" w:sz="0" w:space="0" w:color="auto"/>
            <w:right w:val="none" w:sz="0" w:space="0" w:color="auto"/>
          </w:divBdr>
        </w:div>
      </w:divsChild>
    </w:div>
    <w:div w:id="1065639341">
      <w:bodyDiv w:val="1"/>
      <w:marLeft w:val="0"/>
      <w:marRight w:val="0"/>
      <w:marTop w:val="0"/>
      <w:marBottom w:val="0"/>
      <w:divBdr>
        <w:top w:val="none" w:sz="0" w:space="0" w:color="auto"/>
        <w:left w:val="none" w:sz="0" w:space="0" w:color="auto"/>
        <w:bottom w:val="none" w:sz="0" w:space="0" w:color="auto"/>
        <w:right w:val="none" w:sz="0" w:space="0" w:color="auto"/>
      </w:divBdr>
    </w:div>
    <w:div w:id="1127357829">
      <w:bodyDiv w:val="1"/>
      <w:marLeft w:val="0"/>
      <w:marRight w:val="0"/>
      <w:marTop w:val="0"/>
      <w:marBottom w:val="0"/>
      <w:divBdr>
        <w:top w:val="none" w:sz="0" w:space="0" w:color="auto"/>
        <w:left w:val="none" w:sz="0" w:space="0" w:color="auto"/>
        <w:bottom w:val="none" w:sz="0" w:space="0" w:color="auto"/>
        <w:right w:val="none" w:sz="0" w:space="0" w:color="auto"/>
      </w:divBdr>
    </w:div>
    <w:div w:id="1368680088">
      <w:bodyDiv w:val="1"/>
      <w:marLeft w:val="0"/>
      <w:marRight w:val="0"/>
      <w:marTop w:val="0"/>
      <w:marBottom w:val="0"/>
      <w:divBdr>
        <w:top w:val="none" w:sz="0" w:space="0" w:color="auto"/>
        <w:left w:val="none" w:sz="0" w:space="0" w:color="auto"/>
        <w:bottom w:val="none" w:sz="0" w:space="0" w:color="auto"/>
        <w:right w:val="none" w:sz="0" w:space="0" w:color="auto"/>
      </w:divBdr>
    </w:div>
    <w:div w:id="1381633748">
      <w:bodyDiv w:val="1"/>
      <w:marLeft w:val="0"/>
      <w:marRight w:val="0"/>
      <w:marTop w:val="0"/>
      <w:marBottom w:val="0"/>
      <w:divBdr>
        <w:top w:val="none" w:sz="0" w:space="0" w:color="auto"/>
        <w:left w:val="none" w:sz="0" w:space="0" w:color="auto"/>
        <w:bottom w:val="none" w:sz="0" w:space="0" w:color="auto"/>
        <w:right w:val="none" w:sz="0" w:space="0" w:color="auto"/>
      </w:divBdr>
    </w:div>
    <w:div w:id="1789355348">
      <w:bodyDiv w:val="1"/>
      <w:marLeft w:val="0"/>
      <w:marRight w:val="0"/>
      <w:marTop w:val="0"/>
      <w:marBottom w:val="0"/>
      <w:divBdr>
        <w:top w:val="none" w:sz="0" w:space="0" w:color="auto"/>
        <w:left w:val="none" w:sz="0" w:space="0" w:color="auto"/>
        <w:bottom w:val="none" w:sz="0" w:space="0" w:color="auto"/>
        <w:right w:val="none" w:sz="0" w:space="0" w:color="auto"/>
      </w:divBdr>
    </w:div>
    <w:div w:id="1822116734">
      <w:bodyDiv w:val="1"/>
      <w:marLeft w:val="0"/>
      <w:marRight w:val="0"/>
      <w:marTop w:val="0"/>
      <w:marBottom w:val="0"/>
      <w:divBdr>
        <w:top w:val="none" w:sz="0" w:space="0" w:color="auto"/>
        <w:left w:val="none" w:sz="0" w:space="0" w:color="auto"/>
        <w:bottom w:val="none" w:sz="0" w:space="0" w:color="auto"/>
        <w:right w:val="none" w:sz="0" w:space="0" w:color="auto"/>
      </w:divBdr>
    </w:div>
    <w:div w:id="2118332328">
      <w:bodyDiv w:val="1"/>
      <w:marLeft w:val="0"/>
      <w:marRight w:val="0"/>
      <w:marTop w:val="0"/>
      <w:marBottom w:val="0"/>
      <w:divBdr>
        <w:top w:val="none" w:sz="0" w:space="0" w:color="auto"/>
        <w:left w:val="none" w:sz="0" w:space="0" w:color="auto"/>
        <w:bottom w:val="none" w:sz="0" w:space="0" w:color="auto"/>
        <w:right w:val="none" w:sz="0" w:space="0" w:color="auto"/>
      </w:divBdr>
    </w:div>
    <w:div w:id="2141879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Lisa.Reaume\OneDrive%20-%20Linck\Board\Membership%20Information\Mental%20Health%20-%20Roadmap%20to%20Wellness%20Information\A-Shared-Responsibility-Ontarios-Policy-Framework-for-Child-and-Youth-Mental-Health%20-%20November%202006.pdf" TargetMode="External"/><Relationship Id="rId18" Type="http://schemas.openxmlformats.org/officeDocument/2006/relationships/hyperlink" Target="https://public.tableau.com/app/profile/keepingtrackchathamkent/vizzes"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children.gov.on.ca/htdocs/English/professionals/specialneeds/momh/moving-on-mental-health.aspx"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ntario.ca/page/roadmap-wellness-plan-build-ontarios-mental-health-and-addictions-system" TargetMode="Externa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ACAS_WOR">
  <a:themeElements>
    <a:clrScheme name="OACAS PPT">
      <a:dk1>
        <a:srgbClr val="424242"/>
      </a:dk1>
      <a:lt1>
        <a:srgbClr val="E0E0E0"/>
      </a:lt1>
      <a:dk2>
        <a:srgbClr val="9E9E9E"/>
      </a:dk2>
      <a:lt2>
        <a:srgbClr val="FFFFFF"/>
      </a:lt2>
      <a:accent1>
        <a:srgbClr val="4CB050"/>
      </a:accent1>
      <a:accent2>
        <a:srgbClr val="03A9FA"/>
      </a:accent2>
      <a:accent3>
        <a:srgbClr val="FF5722"/>
      </a:accent3>
      <a:accent4>
        <a:srgbClr val="009688"/>
      </a:accent4>
      <a:accent5>
        <a:srgbClr val="FFB300"/>
      </a:accent5>
      <a:accent6>
        <a:srgbClr val="EFEDE7"/>
      </a:accent6>
      <a:hlink>
        <a:srgbClr val="4CAF50"/>
      </a:hlink>
      <a:folHlink>
        <a:srgbClr val="9E9E9E"/>
      </a:folHlink>
    </a:clrScheme>
    <a:fontScheme name="OACAS">
      <a:majorFont>
        <a:latin typeface="Verdana"/>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Verdana"/>
        <a:ea typeface=""/>
        <a:cs typeface=""/>
        <a:font script="Jpan" typeface="ＭＳ Ｐ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F236E9DCF09E44A50C14B25D0E7006" ma:contentTypeVersion="0" ma:contentTypeDescription="Create a new document." ma:contentTypeScope="" ma:versionID="b1ae809d7c0248be3d7faa8077aaf9d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52038F-60AD-4634-984D-F48A8507C79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0F00BBA-B7A7-4040-A3E9-B0F0B1DF3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9C427A0-DB25-4768-A1E2-3DA1236B022A}">
  <ds:schemaRefs>
    <ds:schemaRef ds:uri="http://schemas.openxmlformats.org/officeDocument/2006/bibliography"/>
  </ds:schemaRefs>
</ds:datastoreItem>
</file>

<file path=customXml/itemProps4.xml><?xml version="1.0" encoding="utf-8"?>
<ds:datastoreItem xmlns:ds="http://schemas.openxmlformats.org/officeDocument/2006/customXml" ds:itemID="{7AF31120-15CE-4AEB-B9F2-50E66EC267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3356</Words>
  <Characters>19130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CASHN</Company>
  <LinksUpToDate>false</LinksUpToDate>
  <CharactersWithSpaces>22442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Yvonne Koo</dc:creator>
  <cp:lastModifiedBy>Lisa Reaume</cp:lastModifiedBy>
  <cp:revision>2</cp:revision>
  <cp:lastPrinted>2023-08-23T18:06:00Z</cp:lastPrinted>
  <dcterms:created xsi:type="dcterms:W3CDTF">2025-10-03T17:15:00Z</dcterms:created>
  <dcterms:modified xsi:type="dcterms:W3CDTF">2025-10-03T17:15:00Z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0x0101000CF236E9DCF09E44A50C14B25D0E7006</vt:lpwstr>
  </property>
</Properties>
</file>